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50D6" w14:textId="5A0F62B9" w:rsidR="00342AA3" w:rsidRDefault="00342AA3" w:rsidP="00B47FAE">
      <w:pPr>
        <w:pBdr>
          <w:bottom w:val="single" w:sz="12" w:space="0" w:color="auto"/>
        </w:pBdr>
        <w:jc w:val="center"/>
        <w:rPr>
          <w:sz w:val="52"/>
          <w:szCs w:val="52"/>
        </w:rPr>
      </w:pPr>
      <w:r w:rsidRPr="00B56945">
        <w:rPr>
          <w:rFonts w:ascii="Century Schoolbook" w:hAnsi="Century Schoolbook"/>
          <w:sz w:val="44"/>
          <w:szCs w:val="44"/>
        </w:rPr>
        <w:t>Sun Ridge Middle School</w:t>
      </w:r>
    </w:p>
    <w:p w14:paraId="56C62CCC" w14:textId="22178E22" w:rsidR="00342AA3" w:rsidRPr="00B47FAE" w:rsidRDefault="00342AA3" w:rsidP="00342AA3">
      <w:pPr>
        <w:jc w:val="center"/>
        <w:rPr>
          <w:sz w:val="28"/>
          <w:szCs w:val="28"/>
        </w:rPr>
      </w:pPr>
      <w:r w:rsidRPr="00B47FAE">
        <w:rPr>
          <w:sz w:val="28"/>
          <w:szCs w:val="28"/>
        </w:rPr>
        <w:softHyphen/>
      </w:r>
      <w:r w:rsidRPr="00B47FAE">
        <w:rPr>
          <w:sz w:val="28"/>
          <w:szCs w:val="28"/>
        </w:rPr>
        <w:softHyphen/>
      </w:r>
      <w:r w:rsidRPr="00B47FAE">
        <w:rPr>
          <w:sz w:val="28"/>
          <w:szCs w:val="28"/>
        </w:rPr>
        <w:softHyphen/>
      </w:r>
      <w:r w:rsidRPr="00B47FAE">
        <w:rPr>
          <w:sz w:val="28"/>
          <w:szCs w:val="28"/>
        </w:rPr>
        <w:softHyphen/>
      </w:r>
      <w:r w:rsidRPr="00B47FAE">
        <w:rPr>
          <w:sz w:val="28"/>
          <w:szCs w:val="28"/>
        </w:rPr>
        <w:softHyphen/>
      </w:r>
      <w:r w:rsidRPr="00B47FAE">
        <w:rPr>
          <w:sz w:val="28"/>
          <w:szCs w:val="28"/>
        </w:rPr>
        <w:softHyphen/>
      </w:r>
      <w:r w:rsidRPr="00B47FAE">
        <w:rPr>
          <w:sz w:val="28"/>
          <w:szCs w:val="28"/>
        </w:rPr>
        <w:softHyphen/>
      </w:r>
      <w:r w:rsidRPr="00B47FAE">
        <w:rPr>
          <w:sz w:val="28"/>
          <w:szCs w:val="28"/>
        </w:rPr>
        <w:softHyphen/>
      </w:r>
      <w:r w:rsidRPr="00B47FAE">
        <w:rPr>
          <w:sz w:val="28"/>
          <w:szCs w:val="28"/>
        </w:rPr>
        <w:softHyphen/>
      </w:r>
      <w:r w:rsidRPr="00B47FAE">
        <w:rPr>
          <w:sz w:val="28"/>
          <w:szCs w:val="28"/>
        </w:rPr>
        <w:softHyphen/>
      </w:r>
      <w:r w:rsidRPr="00B47FAE">
        <w:rPr>
          <w:sz w:val="28"/>
          <w:szCs w:val="28"/>
        </w:rPr>
        <w:softHyphen/>
      </w:r>
      <w:r w:rsidRPr="00B47FAE">
        <w:rPr>
          <w:sz w:val="28"/>
          <w:szCs w:val="28"/>
        </w:rPr>
        <w:softHyphen/>
      </w:r>
      <w:r w:rsidRPr="00B47FAE">
        <w:rPr>
          <w:sz w:val="28"/>
          <w:szCs w:val="28"/>
        </w:rPr>
        <w:softHyphen/>
        <w:t>202</w:t>
      </w:r>
      <w:r w:rsidR="000F7BAD" w:rsidRPr="00B47FAE">
        <w:rPr>
          <w:sz w:val="28"/>
          <w:szCs w:val="28"/>
        </w:rPr>
        <w:t>1</w:t>
      </w:r>
      <w:r w:rsidRPr="00B47FAE">
        <w:rPr>
          <w:sz w:val="28"/>
          <w:szCs w:val="28"/>
        </w:rPr>
        <w:t>-202</w:t>
      </w:r>
      <w:r w:rsidR="000F7BAD" w:rsidRPr="00B47FAE">
        <w:rPr>
          <w:sz w:val="28"/>
          <w:szCs w:val="28"/>
        </w:rPr>
        <w:t>2</w:t>
      </w:r>
      <w:r w:rsidRPr="00B47FAE">
        <w:rPr>
          <w:sz w:val="28"/>
          <w:szCs w:val="28"/>
        </w:rPr>
        <w:t xml:space="preserve"> School Supply List</w:t>
      </w:r>
    </w:p>
    <w:p w14:paraId="0FFAC6AD" w14:textId="1B8897BA" w:rsidR="00712E5A" w:rsidRPr="00712E5A" w:rsidRDefault="00712E5A" w:rsidP="00342AA3">
      <w:pPr>
        <w:jc w:val="center"/>
        <w:rPr>
          <w:sz w:val="18"/>
          <w:szCs w:val="18"/>
        </w:rPr>
      </w:pPr>
      <w:r>
        <w:rPr>
          <w:sz w:val="18"/>
          <w:szCs w:val="18"/>
        </w:rPr>
        <w:t>Due to COVID-19, we a</w:t>
      </w:r>
      <w:r w:rsidR="00F627BC">
        <w:rPr>
          <w:sz w:val="18"/>
          <w:szCs w:val="18"/>
        </w:rPr>
        <w:t xml:space="preserve">re </w:t>
      </w:r>
      <w:r>
        <w:rPr>
          <w:sz w:val="18"/>
          <w:szCs w:val="18"/>
        </w:rPr>
        <w:t>asking that all students carry their own school supplies</w:t>
      </w:r>
      <w:r w:rsidR="00F627BC">
        <w:rPr>
          <w:sz w:val="18"/>
          <w:szCs w:val="18"/>
        </w:rPr>
        <w:t xml:space="preserve">. No sharing of school supplies to avoid spreading of the virus. </w:t>
      </w:r>
      <w:r w:rsidR="004D1A2D">
        <w:rPr>
          <w:sz w:val="18"/>
          <w:szCs w:val="18"/>
        </w:rPr>
        <w:t xml:space="preserve">    For safety reasons, </w:t>
      </w:r>
      <w:r w:rsidR="00F627BC">
        <w:rPr>
          <w:sz w:val="18"/>
          <w:szCs w:val="18"/>
        </w:rPr>
        <w:t xml:space="preserve">Teachers will not have sharable school supplies.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1"/>
        <w:gridCol w:w="2346"/>
        <w:gridCol w:w="416"/>
        <w:gridCol w:w="2020"/>
        <w:gridCol w:w="743"/>
        <w:gridCol w:w="2765"/>
      </w:tblGrid>
      <w:tr w:rsidR="00342AA3" w14:paraId="15BB89EF" w14:textId="77777777" w:rsidTr="00424779">
        <w:trPr>
          <w:trHeight w:val="227"/>
        </w:trPr>
        <w:tc>
          <w:tcPr>
            <w:tcW w:w="10721" w:type="dxa"/>
            <w:gridSpan w:val="6"/>
            <w:shd w:val="clear" w:color="auto" w:fill="BFBFBF" w:themeFill="background1" w:themeFillShade="BF"/>
          </w:tcPr>
          <w:p w14:paraId="0DB28C42" w14:textId="0AB24965" w:rsidR="008F5877" w:rsidRPr="008F5877" w:rsidRDefault="00342AA3" w:rsidP="008F5877">
            <w:pPr>
              <w:jc w:val="center"/>
              <w:rPr>
                <w:b/>
                <w:bCs/>
                <w:sz w:val="32"/>
                <w:szCs w:val="32"/>
              </w:rPr>
            </w:pPr>
            <w:r w:rsidRPr="00B56945">
              <w:rPr>
                <w:b/>
                <w:bCs/>
                <w:sz w:val="28"/>
                <w:szCs w:val="28"/>
              </w:rPr>
              <w:t xml:space="preserve">General Supplies </w:t>
            </w:r>
            <w:r w:rsidR="008F5877" w:rsidRPr="00B56945">
              <w:rPr>
                <w:b/>
                <w:bCs/>
                <w:sz w:val="28"/>
                <w:szCs w:val="28"/>
              </w:rPr>
              <w:t>All Grades</w:t>
            </w:r>
          </w:p>
        </w:tc>
      </w:tr>
      <w:tr w:rsidR="008F5877" w14:paraId="2B1319B3" w14:textId="77777777" w:rsidTr="00424779">
        <w:trPr>
          <w:trHeight w:val="411"/>
        </w:trPr>
        <w:tc>
          <w:tcPr>
            <w:tcW w:w="10721" w:type="dxa"/>
            <w:gridSpan w:val="6"/>
          </w:tcPr>
          <w:p w14:paraId="10DEFA5F" w14:textId="6F104324" w:rsidR="008F5877" w:rsidRDefault="008F5877" w:rsidP="008F5877">
            <w:r>
              <w:t xml:space="preserve">Pencils (as needed throughout the </w:t>
            </w:r>
            <w:proofErr w:type="gramStart"/>
            <w:r>
              <w:t xml:space="preserve">year)   </w:t>
            </w:r>
            <w:proofErr w:type="gramEnd"/>
            <w:r>
              <w:t xml:space="preserve">                                       Black and Blue Pens (as needed throughout the year)</w:t>
            </w:r>
          </w:p>
          <w:p w14:paraId="03E6D3B5" w14:textId="3CF8E93B" w:rsidR="008F5877" w:rsidRDefault="008F5877" w:rsidP="008F5877">
            <w:r>
              <w:t xml:space="preserve">Loose Leaf paper (as needed throughout the </w:t>
            </w:r>
            <w:proofErr w:type="gramStart"/>
            <w:r>
              <w:t xml:space="preserve">year)   </w:t>
            </w:r>
            <w:proofErr w:type="gramEnd"/>
            <w:r>
              <w:t xml:space="preserve">                     Sharpener with cover</w:t>
            </w:r>
          </w:p>
          <w:p w14:paraId="740B40BA" w14:textId="38BEA0FD" w:rsidR="008F5877" w:rsidRDefault="00CC2537" w:rsidP="008F5877">
            <w:r>
              <w:t xml:space="preserve">Washable </w:t>
            </w:r>
            <w:r w:rsidR="008F5877">
              <w:t xml:space="preserve">Markers                                                                                </w:t>
            </w:r>
            <w:r w:rsidR="00821C64">
              <w:t xml:space="preserve">Big Gum </w:t>
            </w:r>
            <w:r w:rsidR="008F5877">
              <w:t>Eraser</w:t>
            </w:r>
            <w:r w:rsidR="00FD2AE1">
              <w:t>s</w:t>
            </w:r>
          </w:p>
          <w:p w14:paraId="56E8474E" w14:textId="37279127" w:rsidR="008F5877" w:rsidRDefault="008F5877" w:rsidP="008F5877">
            <w:r>
              <w:t>Highlighters                                                                                            Glue Sticks</w:t>
            </w:r>
            <w:r w:rsidR="00712E5A">
              <w:t xml:space="preserve"> (as needed throughout the year)</w:t>
            </w:r>
          </w:p>
          <w:p w14:paraId="14C4EE4F" w14:textId="6687D328" w:rsidR="008F5877" w:rsidRDefault="008F5877" w:rsidP="008F5877">
            <w:r>
              <w:t xml:space="preserve">12” Ruler                                                                                                 1 bottle of Liquid </w:t>
            </w:r>
            <w:r w:rsidR="00712E5A">
              <w:t>Glue</w:t>
            </w:r>
          </w:p>
          <w:p w14:paraId="1B49C28E" w14:textId="141DF4A8" w:rsidR="008F5877" w:rsidRDefault="00CE2D9C" w:rsidP="008F5877">
            <w:r>
              <w:t xml:space="preserve">12 </w:t>
            </w:r>
            <w:r w:rsidR="008F5877">
              <w:t>Color Pencils</w:t>
            </w:r>
            <w:r w:rsidR="00712E5A">
              <w:t xml:space="preserve">                                                                                      Scissors</w:t>
            </w:r>
          </w:p>
          <w:p w14:paraId="202D6C16" w14:textId="4E8CDFE2" w:rsidR="008F5877" w:rsidRDefault="00CE2D9C" w:rsidP="008F5877">
            <w:r>
              <w:t xml:space="preserve">24 pack </w:t>
            </w:r>
            <w:r w:rsidR="008F5877">
              <w:t>Crayons</w:t>
            </w:r>
            <w:r w:rsidR="00712E5A">
              <w:t xml:space="preserve">                                                                                     3” Binder </w:t>
            </w:r>
          </w:p>
          <w:p w14:paraId="6C4EEE26" w14:textId="332BD4CC" w:rsidR="00712E5A" w:rsidRPr="008F5877" w:rsidRDefault="004A4E44" w:rsidP="008F5877">
            <w:r>
              <w:t xml:space="preserve">2 Sets of </w:t>
            </w:r>
            <w:r w:rsidR="00712E5A">
              <w:t>Dividers                                                                                   Pencil Pouch</w:t>
            </w:r>
          </w:p>
        </w:tc>
      </w:tr>
      <w:tr w:rsidR="008F5877" w14:paraId="4084BCE9" w14:textId="77777777" w:rsidTr="00424779">
        <w:trPr>
          <w:trHeight w:val="314"/>
        </w:trPr>
        <w:tc>
          <w:tcPr>
            <w:tcW w:w="10721" w:type="dxa"/>
            <w:gridSpan w:val="6"/>
            <w:shd w:val="clear" w:color="auto" w:fill="BFBFBF" w:themeFill="background1" w:themeFillShade="BF"/>
          </w:tcPr>
          <w:p w14:paraId="695D6F53" w14:textId="795F1223" w:rsidR="008F5877" w:rsidRPr="008F5877" w:rsidRDefault="008F5877" w:rsidP="00342AA3">
            <w:pPr>
              <w:jc w:val="center"/>
              <w:rPr>
                <w:b/>
                <w:bCs/>
                <w:sz w:val="28"/>
                <w:szCs w:val="28"/>
              </w:rPr>
            </w:pPr>
            <w:r w:rsidRPr="008F5877">
              <w:rPr>
                <w:b/>
                <w:bCs/>
                <w:sz w:val="28"/>
                <w:szCs w:val="28"/>
              </w:rPr>
              <w:t>Grade Level Content Specific Supplies</w:t>
            </w:r>
          </w:p>
        </w:tc>
      </w:tr>
      <w:tr w:rsidR="00A764A4" w14:paraId="5FF82E5C" w14:textId="77777777" w:rsidTr="00424779">
        <w:trPr>
          <w:trHeight w:val="323"/>
        </w:trPr>
        <w:tc>
          <w:tcPr>
            <w:tcW w:w="2431" w:type="dxa"/>
            <w:shd w:val="clear" w:color="auto" w:fill="F2F2F2" w:themeFill="background1" w:themeFillShade="F2"/>
          </w:tcPr>
          <w:p w14:paraId="2C738CBB" w14:textId="2BE10EA4" w:rsidR="00A764A4" w:rsidRDefault="00A764A4" w:rsidP="00342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  <w:p w14:paraId="6E9E8803" w14:textId="251ED7BD" w:rsidR="00A764A4" w:rsidRPr="00712E5A" w:rsidRDefault="00A764A4" w:rsidP="00342AA3">
            <w:pPr>
              <w:jc w:val="center"/>
              <w:rPr>
                <w:b/>
                <w:bCs/>
              </w:rPr>
            </w:pPr>
          </w:p>
        </w:tc>
        <w:tc>
          <w:tcPr>
            <w:tcW w:w="2762" w:type="dxa"/>
            <w:gridSpan w:val="2"/>
          </w:tcPr>
          <w:p w14:paraId="52D4BAEC" w14:textId="4EB81DCA" w:rsidR="00A764A4" w:rsidRPr="00F44BBC" w:rsidRDefault="00A764A4" w:rsidP="00CE0B69">
            <w:pPr>
              <w:jc w:val="center"/>
              <w:rPr>
                <w:b/>
                <w:bCs/>
              </w:rPr>
            </w:pPr>
            <w:r w:rsidRPr="00F44BBC">
              <w:rPr>
                <w:b/>
                <w:bCs/>
              </w:rPr>
              <w:t>6th</w:t>
            </w:r>
          </w:p>
        </w:tc>
        <w:tc>
          <w:tcPr>
            <w:tcW w:w="2763" w:type="dxa"/>
            <w:gridSpan w:val="2"/>
            <w:shd w:val="clear" w:color="auto" w:fill="F2F2F2" w:themeFill="background1" w:themeFillShade="F2"/>
          </w:tcPr>
          <w:p w14:paraId="4613D5DD" w14:textId="36587FED" w:rsidR="00A764A4" w:rsidRPr="00F44BBC" w:rsidRDefault="00A764A4" w:rsidP="00CE0B69">
            <w:pPr>
              <w:jc w:val="center"/>
              <w:rPr>
                <w:b/>
                <w:bCs/>
              </w:rPr>
            </w:pPr>
            <w:r w:rsidRPr="00F44BBC">
              <w:rPr>
                <w:b/>
                <w:bCs/>
              </w:rPr>
              <w:t>7th</w:t>
            </w:r>
          </w:p>
        </w:tc>
        <w:tc>
          <w:tcPr>
            <w:tcW w:w="2763" w:type="dxa"/>
          </w:tcPr>
          <w:p w14:paraId="020048DE" w14:textId="62ABCAE6" w:rsidR="00A764A4" w:rsidRPr="00F44BBC" w:rsidRDefault="00A764A4" w:rsidP="00CE0B69">
            <w:pPr>
              <w:jc w:val="center"/>
              <w:rPr>
                <w:b/>
                <w:bCs/>
              </w:rPr>
            </w:pPr>
            <w:r w:rsidRPr="00F44BBC">
              <w:rPr>
                <w:b/>
                <w:bCs/>
              </w:rPr>
              <w:t>8th</w:t>
            </w:r>
          </w:p>
        </w:tc>
      </w:tr>
      <w:tr w:rsidR="00A764A4" w14:paraId="7DC232F0" w14:textId="77777777" w:rsidTr="00424779">
        <w:trPr>
          <w:trHeight w:val="323"/>
        </w:trPr>
        <w:tc>
          <w:tcPr>
            <w:tcW w:w="2431" w:type="dxa"/>
            <w:shd w:val="clear" w:color="auto" w:fill="F2F2F2" w:themeFill="background1" w:themeFillShade="F2"/>
          </w:tcPr>
          <w:p w14:paraId="12E2D3B4" w14:textId="77777777" w:rsidR="00F44BBC" w:rsidRDefault="00F44BBC" w:rsidP="00342AA3">
            <w:pPr>
              <w:jc w:val="center"/>
              <w:rPr>
                <w:b/>
                <w:bCs/>
              </w:rPr>
            </w:pPr>
          </w:p>
          <w:p w14:paraId="3F5016DA" w14:textId="42AD715D" w:rsidR="00A764A4" w:rsidRPr="00712E5A" w:rsidRDefault="00A764A4" w:rsidP="00342AA3">
            <w:pPr>
              <w:jc w:val="center"/>
              <w:rPr>
                <w:b/>
                <w:bCs/>
              </w:rPr>
            </w:pPr>
            <w:r w:rsidRPr="00712E5A">
              <w:rPr>
                <w:b/>
                <w:bCs/>
              </w:rPr>
              <w:t>Math</w:t>
            </w:r>
          </w:p>
        </w:tc>
        <w:tc>
          <w:tcPr>
            <w:tcW w:w="2762" w:type="dxa"/>
            <w:gridSpan w:val="2"/>
          </w:tcPr>
          <w:p w14:paraId="7354F2DC" w14:textId="77777777" w:rsidR="00A764A4" w:rsidRDefault="00A764A4" w:rsidP="002228AD">
            <w:r w:rsidRPr="00712E5A">
              <w:t>1 ½ inch 3 Ring Binder</w:t>
            </w:r>
          </w:p>
          <w:p w14:paraId="039A4CA7" w14:textId="77777777" w:rsidR="00A764A4" w:rsidRDefault="00A764A4" w:rsidP="002228AD">
            <w:r w:rsidRPr="00712E5A">
              <w:t>4</w:t>
            </w:r>
            <w:r>
              <w:t xml:space="preserve"> subject</w:t>
            </w:r>
            <w:r w:rsidRPr="00712E5A">
              <w:t xml:space="preserve"> dividers</w:t>
            </w:r>
          </w:p>
          <w:p w14:paraId="0CE7F5BA" w14:textId="517B44AF" w:rsidR="00A764A4" w:rsidRPr="00712E5A" w:rsidRDefault="00A764A4" w:rsidP="002228AD">
            <w:r w:rsidRPr="00712E5A">
              <w:t>Pocket Folder</w:t>
            </w:r>
          </w:p>
        </w:tc>
        <w:tc>
          <w:tcPr>
            <w:tcW w:w="2763" w:type="dxa"/>
            <w:gridSpan w:val="2"/>
            <w:shd w:val="clear" w:color="auto" w:fill="F2F2F2" w:themeFill="background1" w:themeFillShade="F2"/>
          </w:tcPr>
          <w:p w14:paraId="20A99676" w14:textId="70ABAAF9" w:rsidR="00A764A4" w:rsidRPr="00712E5A" w:rsidRDefault="00C237F6" w:rsidP="002228AD">
            <w:r>
              <w:t>Composition Notebook</w:t>
            </w:r>
          </w:p>
        </w:tc>
        <w:tc>
          <w:tcPr>
            <w:tcW w:w="2763" w:type="dxa"/>
          </w:tcPr>
          <w:p w14:paraId="7E898BB9" w14:textId="1C96FE6A" w:rsidR="00A764A4" w:rsidRPr="00712E5A" w:rsidRDefault="00C237F6" w:rsidP="002228AD">
            <w:r>
              <w:t>Composition Notebook</w:t>
            </w:r>
          </w:p>
        </w:tc>
      </w:tr>
      <w:tr w:rsidR="00E95B72" w14:paraId="5D623280" w14:textId="77777777" w:rsidTr="00424779">
        <w:trPr>
          <w:trHeight w:val="227"/>
        </w:trPr>
        <w:tc>
          <w:tcPr>
            <w:tcW w:w="2431" w:type="dxa"/>
            <w:shd w:val="clear" w:color="auto" w:fill="F2F2F2" w:themeFill="background1" w:themeFillShade="F2"/>
          </w:tcPr>
          <w:p w14:paraId="1E290F69" w14:textId="70D69816" w:rsidR="00E95B72" w:rsidRPr="00712E5A" w:rsidRDefault="00E95B72" w:rsidP="00342AA3">
            <w:pPr>
              <w:jc w:val="center"/>
              <w:rPr>
                <w:b/>
                <w:bCs/>
              </w:rPr>
            </w:pPr>
            <w:r w:rsidRPr="00712E5A">
              <w:rPr>
                <w:b/>
                <w:bCs/>
              </w:rPr>
              <w:t>ELAR</w:t>
            </w:r>
          </w:p>
        </w:tc>
        <w:tc>
          <w:tcPr>
            <w:tcW w:w="2762" w:type="dxa"/>
            <w:gridSpan w:val="2"/>
          </w:tcPr>
          <w:p w14:paraId="674469E3" w14:textId="3E049D76" w:rsidR="00E95B72" w:rsidRPr="00712E5A" w:rsidRDefault="00AE67E9" w:rsidP="002228AD">
            <w:r>
              <w:t>1 composition Book/</w:t>
            </w:r>
            <w:r w:rsidR="00AB7529">
              <w:t>1pjkt wide rule paper</w:t>
            </w:r>
          </w:p>
        </w:tc>
        <w:tc>
          <w:tcPr>
            <w:tcW w:w="2763" w:type="dxa"/>
            <w:gridSpan w:val="2"/>
            <w:shd w:val="clear" w:color="auto" w:fill="F2F2F2" w:themeFill="background1" w:themeFillShade="F2"/>
          </w:tcPr>
          <w:p w14:paraId="469F173C" w14:textId="09A7C75F" w:rsidR="00E95B72" w:rsidRPr="00712E5A" w:rsidRDefault="00433305" w:rsidP="002228AD">
            <w:r>
              <w:t>Composition Notebooks/</w:t>
            </w:r>
            <w:r w:rsidR="00276D1D">
              <w:t xml:space="preserve">1 </w:t>
            </w:r>
            <w:r>
              <w:t>pkt wide rule paper</w:t>
            </w:r>
          </w:p>
        </w:tc>
        <w:tc>
          <w:tcPr>
            <w:tcW w:w="2763" w:type="dxa"/>
          </w:tcPr>
          <w:p w14:paraId="20A6E8BD" w14:textId="77777777" w:rsidR="00E95B72" w:rsidRDefault="00276D1D" w:rsidP="002228AD">
            <w:r>
              <w:t xml:space="preserve">1 pkt wide rule paper </w:t>
            </w:r>
          </w:p>
          <w:p w14:paraId="7BF21A33" w14:textId="77777777" w:rsidR="00276D1D" w:rsidRDefault="00276D1D" w:rsidP="002228AD">
            <w:r>
              <w:t xml:space="preserve">1 Composition </w:t>
            </w:r>
            <w:r w:rsidR="00B45891">
              <w:t>Notebook</w:t>
            </w:r>
          </w:p>
          <w:p w14:paraId="2840EA1D" w14:textId="20902068" w:rsidR="00B45891" w:rsidRPr="00712E5A" w:rsidRDefault="00B45891" w:rsidP="002228AD">
            <w:r>
              <w:t>4 folders w/prongs (red, yellow, blue, green)</w:t>
            </w:r>
          </w:p>
        </w:tc>
      </w:tr>
      <w:tr w:rsidR="00E95B72" w14:paraId="3AAF6C68" w14:textId="77777777" w:rsidTr="00424779">
        <w:trPr>
          <w:trHeight w:val="218"/>
        </w:trPr>
        <w:tc>
          <w:tcPr>
            <w:tcW w:w="2431" w:type="dxa"/>
            <w:shd w:val="clear" w:color="auto" w:fill="F2F2F2" w:themeFill="background1" w:themeFillShade="F2"/>
          </w:tcPr>
          <w:p w14:paraId="1B383BC8" w14:textId="62295619" w:rsidR="00E95B72" w:rsidRPr="00712E5A" w:rsidRDefault="00E95B72" w:rsidP="00AC61D0">
            <w:pPr>
              <w:jc w:val="center"/>
              <w:rPr>
                <w:b/>
                <w:bCs/>
              </w:rPr>
            </w:pPr>
            <w:r w:rsidRPr="00712E5A">
              <w:rPr>
                <w:b/>
                <w:bCs/>
              </w:rPr>
              <w:t>Science</w:t>
            </w:r>
          </w:p>
        </w:tc>
        <w:tc>
          <w:tcPr>
            <w:tcW w:w="2762" w:type="dxa"/>
            <w:gridSpan w:val="2"/>
          </w:tcPr>
          <w:p w14:paraId="72D6E404" w14:textId="77777777" w:rsidR="00E95B72" w:rsidRPr="00712E5A" w:rsidRDefault="00E95B72" w:rsidP="002228AD">
            <w:r w:rsidRPr="00712E5A">
              <w:t>3 Subject Notebook</w:t>
            </w:r>
          </w:p>
        </w:tc>
        <w:tc>
          <w:tcPr>
            <w:tcW w:w="2763" w:type="dxa"/>
            <w:gridSpan w:val="2"/>
            <w:shd w:val="clear" w:color="auto" w:fill="F2F2F2" w:themeFill="background1" w:themeFillShade="F2"/>
          </w:tcPr>
          <w:p w14:paraId="429C14E1" w14:textId="77777777" w:rsidR="00E95B72" w:rsidRDefault="00301A71" w:rsidP="002228AD">
            <w:r>
              <w:t xml:space="preserve"> Composition Notebook</w:t>
            </w:r>
          </w:p>
          <w:p w14:paraId="38F65F7F" w14:textId="33FC79D3" w:rsidR="00301A71" w:rsidRPr="00712E5A" w:rsidRDefault="00301A71" w:rsidP="002228AD">
            <w:r>
              <w:t>1-1 Subject Notebook</w:t>
            </w:r>
          </w:p>
        </w:tc>
        <w:tc>
          <w:tcPr>
            <w:tcW w:w="2763" w:type="dxa"/>
          </w:tcPr>
          <w:p w14:paraId="575A34FB" w14:textId="14728CB4" w:rsidR="00E95B72" w:rsidRPr="00712E5A" w:rsidRDefault="00301A71" w:rsidP="002228AD">
            <w:r>
              <w:t>5 Subject Noteb</w:t>
            </w:r>
            <w:r w:rsidR="002C5124">
              <w:t>o</w:t>
            </w:r>
            <w:r>
              <w:t>ok</w:t>
            </w:r>
          </w:p>
        </w:tc>
      </w:tr>
      <w:tr w:rsidR="00E95B72" w14:paraId="45D161D6" w14:textId="77777777" w:rsidTr="00424779">
        <w:trPr>
          <w:trHeight w:val="288"/>
        </w:trPr>
        <w:tc>
          <w:tcPr>
            <w:tcW w:w="2431" w:type="dxa"/>
            <w:shd w:val="clear" w:color="auto" w:fill="F2F2F2" w:themeFill="background1" w:themeFillShade="F2"/>
          </w:tcPr>
          <w:p w14:paraId="76DEA8D8" w14:textId="5F4D19BC" w:rsidR="00E95B72" w:rsidRPr="00712E5A" w:rsidRDefault="00A764A4" w:rsidP="00C852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Studies</w:t>
            </w:r>
          </w:p>
        </w:tc>
        <w:tc>
          <w:tcPr>
            <w:tcW w:w="2762" w:type="dxa"/>
            <w:gridSpan w:val="2"/>
          </w:tcPr>
          <w:p w14:paraId="553B5DF2" w14:textId="3A736789" w:rsidR="00E95B72" w:rsidRPr="00712E5A" w:rsidRDefault="00FD3C81" w:rsidP="002228AD">
            <w:r>
              <w:t xml:space="preserve">Composition </w:t>
            </w:r>
            <w:r w:rsidR="006617A4">
              <w:t>Noteb</w:t>
            </w:r>
            <w:r>
              <w:t>ook</w:t>
            </w:r>
          </w:p>
        </w:tc>
        <w:tc>
          <w:tcPr>
            <w:tcW w:w="2763" w:type="dxa"/>
            <w:gridSpan w:val="2"/>
            <w:shd w:val="clear" w:color="auto" w:fill="F2F2F2" w:themeFill="background1" w:themeFillShade="F2"/>
          </w:tcPr>
          <w:p w14:paraId="618FF5BD" w14:textId="175DB456" w:rsidR="00E95B72" w:rsidRPr="00712E5A" w:rsidRDefault="002C5124" w:rsidP="002228AD">
            <w:r>
              <w:t>2 Composition Notebooks</w:t>
            </w:r>
          </w:p>
        </w:tc>
        <w:tc>
          <w:tcPr>
            <w:tcW w:w="2763" w:type="dxa"/>
          </w:tcPr>
          <w:p w14:paraId="57006938" w14:textId="3FEA23F7" w:rsidR="00E95B72" w:rsidRPr="00712E5A" w:rsidRDefault="002C5124" w:rsidP="002228AD">
            <w:r>
              <w:t>5 Subject Notebook</w:t>
            </w:r>
          </w:p>
        </w:tc>
      </w:tr>
      <w:tr w:rsidR="00E95B72" w14:paraId="00FBDAFF" w14:textId="77777777" w:rsidTr="00424779">
        <w:trPr>
          <w:trHeight w:val="288"/>
        </w:trPr>
        <w:tc>
          <w:tcPr>
            <w:tcW w:w="2431" w:type="dxa"/>
            <w:shd w:val="clear" w:color="auto" w:fill="F2F2F2" w:themeFill="background1" w:themeFillShade="F2"/>
          </w:tcPr>
          <w:p w14:paraId="50A378CE" w14:textId="07A367CF" w:rsidR="00E95B72" w:rsidRPr="00712E5A" w:rsidRDefault="00A764A4" w:rsidP="00C852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</w:t>
            </w:r>
          </w:p>
        </w:tc>
        <w:tc>
          <w:tcPr>
            <w:tcW w:w="2762" w:type="dxa"/>
            <w:gridSpan w:val="2"/>
          </w:tcPr>
          <w:p w14:paraId="7DDF3F19" w14:textId="2556C801" w:rsidR="00E95B72" w:rsidRPr="00712E5A" w:rsidRDefault="00C237F6" w:rsidP="002228AD">
            <w:r>
              <w:t>A section within their binder or folder.</w:t>
            </w:r>
          </w:p>
        </w:tc>
        <w:tc>
          <w:tcPr>
            <w:tcW w:w="2763" w:type="dxa"/>
            <w:gridSpan w:val="2"/>
            <w:shd w:val="clear" w:color="auto" w:fill="F2F2F2" w:themeFill="background1" w:themeFillShade="F2"/>
          </w:tcPr>
          <w:p w14:paraId="78849338" w14:textId="54AB39BE" w:rsidR="00E95B72" w:rsidRPr="00712E5A" w:rsidRDefault="00C237F6" w:rsidP="002228AD">
            <w:r>
              <w:t>A section within their binder or folder.</w:t>
            </w:r>
          </w:p>
        </w:tc>
        <w:tc>
          <w:tcPr>
            <w:tcW w:w="2763" w:type="dxa"/>
          </w:tcPr>
          <w:p w14:paraId="2A5E5BFE" w14:textId="47D2FF2C" w:rsidR="00E95B72" w:rsidRPr="00712E5A" w:rsidRDefault="00C237F6" w:rsidP="002228AD">
            <w:r>
              <w:t>A section within their binder or folder.</w:t>
            </w:r>
          </w:p>
        </w:tc>
      </w:tr>
      <w:tr w:rsidR="002228AD" w14:paraId="01203FDF" w14:textId="77777777" w:rsidTr="00424779">
        <w:trPr>
          <w:trHeight w:val="253"/>
        </w:trPr>
        <w:tc>
          <w:tcPr>
            <w:tcW w:w="2431" w:type="dxa"/>
            <w:shd w:val="clear" w:color="auto" w:fill="F2F2F2" w:themeFill="background1" w:themeFillShade="F2"/>
          </w:tcPr>
          <w:p w14:paraId="0CA31614" w14:textId="7912C5B2" w:rsidR="002228AD" w:rsidRPr="00712E5A" w:rsidRDefault="002228AD" w:rsidP="00342AA3">
            <w:pPr>
              <w:jc w:val="center"/>
              <w:rPr>
                <w:b/>
                <w:bCs/>
              </w:rPr>
            </w:pPr>
          </w:p>
        </w:tc>
        <w:tc>
          <w:tcPr>
            <w:tcW w:w="2346" w:type="dxa"/>
          </w:tcPr>
          <w:p w14:paraId="0ADB4E60" w14:textId="596BC86C" w:rsidR="002228AD" w:rsidRPr="00712E5A" w:rsidRDefault="002228AD" w:rsidP="002228AD">
            <w:pPr>
              <w:rPr>
                <w:b/>
                <w:bCs/>
              </w:rPr>
            </w:pPr>
          </w:p>
        </w:tc>
        <w:tc>
          <w:tcPr>
            <w:tcW w:w="2436" w:type="dxa"/>
            <w:gridSpan w:val="2"/>
          </w:tcPr>
          <w:p w14:paraId="1A5A7E30" w14:textId="05952252" w:rsidR="002228AD" w:rsidRPr="00712E5A" w:rsidRDefault="002228AD" w:rsidP="002228AD">
            <w:pPr>
              <w:rPr>
                <w:b/>
                <w:bCs/>
              </w:rPr>
            </w:pPr>
          </w:p>
        </w:tc>
        <w:tc>
          <w:tcPr>
            <w:tcW w:w="3506" w:type="dxa"/>
            <w:gridSpan w:val="2"/>
          </w:tcPr>
          <w:p w14:paraId="6792ADBE" w14:textId="2BAC4A13" w:rsidR="002228AD" w:rsidRPr="00712E5A" w:rsidRDefault="002228AD" w:rsidP="002228AD">
            <w:pPr>
              <w:rPr>
                <w:b/>
                <w:bCs/>
              </w:rPr>
            </w:pPr>
          </w:p>
        </w:tc>
      </w:tr>
      <w:tr w:rsidR="002228AD" w14:paraId="54A522D2" w14:textId="77777777" w:rsidTr="00424779">
        <w:trPr>
          <w:trHeight w:val="449"/>
        </w:trPr>
        <w:tc>
          <w:tcPr>
            <w:tcW w:w="10721" w:type="dxa"/>
            <w:gridSpan w:val="6"/>
            <w:shd w:val="clear" w:color="auto" w:fill="BFBFBF" w:themeFill="background1" w:themeFillShade="BF"/>
          </w:tcPr>
          <w:p w14:paraId="4A9A74F4" w14:textId="77777777" w:rsidR="002228AD" w:rsidRPr="00B47FAE" w:rsidRDefault="002228AD" w:rsidP="002228AD">
            <w:pPr>
              <w:jc w:val="center"/>
              <w:rPr>
                <w:b/>
                <w:bCs/>
                <w:sz w:val="24"/>
                <w:szCs w:val="24"/>
              </w:rPr>
            </w:pPr>
            <w:r w:rsidRPr="00B47FAE">
              <w:rPr>
                <w:b/>
                <w:bCs/>
                <w:sz w:val="24"/>
                <w:szCs w:val="24"/>
              </w:rPr>
              <w:t>Elective Supplies</w:t>
            </w:r>
          </w:p>
          <w:p w14:paraId="424E65D3" w14:textId="5D5B1CEA" w:rsidR="002228AD" w:rsidRPr="002228AD" w:rsidRDefault="002228AD" w:rsidP="002228AD">
            <w:pPr>
              <w:jc w:val="center"/>
              <w:rPr>
                <w:b/>
                <w:bCs/>
                <w:sz w:val="24"/>
                <w:szCs w:val="24"/>
              </w:rPr>
            </w:pPr>
            <w:r w:rsidRPr="00B56945">
              <w:rPr>
                <w:b/>
                <w:bCs/>
                <w:sz w:val="18"/>
                <w:szCs w:val="18"/>
              </w:rPr>
              <w:t>(only needed if student is taking elective)</w:t>
            </w:r>
          </w:p>
        </w:tc>
      </w:tr>
      <w:tr w:rsidR="00394FCE" w14:paraId="7424BD08" w14:textId="77777777" w:rsidTr="00424779">
        <w:trPr>
          <w:trHeight w:val="270"/>
        </w:trPr>
        <w:tc>
          <w:tcPr>
            <w:tcW w:w="2431" w:type="dxa"/>
            <w:shd w:val="clear" w:color="auto" w:fill="F2F2F2" w:themeFill="background1" w:themeFillShade="F2"/>
          </w:tcPr>
          <w:p w14:paraId="282130EC" w14:textId="41F2F7CB" w:rsidR="00394FCE" w:rsidRPr="00712E5A" w:rsidRDefault="00394FCE" w:rsidP="00394FCE">
            <w:pPr>
              <w:jc w:val="center"/>
              <w:rPr>
                <w:b/>
                <w:bCs/>
              </w:rPr>
            </w:pPr>
            <w:r w:rsidRPr="00712E5A">
              <w:rPr>
                <w:b/>
                <w:bCs/>
              </w:rPr>
              <w:t>Intervention Math</w:t>
            </w:r>
          </w:p>
        </w:tc>
        <w:tc>
          <w:tcPr>
            <w:tcW w:w="8290" w:type="dxa"/>
            <w:gridSpan w:val="5"/>
          </w:tcPr>
          <w:p w14:paraId="1C5E991D" w14:textId="2118EB4F" w:rsidR="00394FCE" w:rsidRPr="00712E5A" w:rsidRDefault="00394FCE" w:rsidP="00394FCE">
            <w:r w:rsidRPr="00712E5A">
              <w:t>1 Composition Notebook</w:t>
            </w:r>
          </w:p>
        </w:tc>
      </w:tr>
      <w:tr w:rsidR="00394FCE" w14:paraId="3459963E" w14:textId="77777777" w:rsidTr="00424779">
        <w:trPr>
          <w:trHeight w:val="270"/>
        </w:trPr>
        <w:tc>
          <w:tcPr>
            <w:tcW w:w="2431" w:type="dxa"/>
            <w:shd w:val="clear" w:color="auto" w:fill="F2F2F2" w:themeFill="background1" w:themeFillShade="F2"/>
          </w:tcPr>
          <w:p w14:paraId="208FF337" w14:textId="5407F0E4" w:rsidR="00394FCE" w:rsidRPr="00712E5A" w:rsidRDefault="00394FCE" w:rsidP="00394F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Intervention Reading</w:t>
            </w:r>
          </w:p>
        </w:tc>
        <w:tc>
          <w:tcPr>
            <w:tcW w:w="8290" w:type="dxa"/>
            <w:gridSpan w:val="5"/>
          </w:tcPr>
          <w:p w14:paraId="4D7248A4" w14:textId="2058B3CE" w:rsidR="00394FCE" w:rsidRPr="00712E5A" w:rsidRDefault="00843EED" w:rsidP="00394FCE">
            <w:r>
              <w:t>5 Subject Notebook</w:t>
            </w:r>
          </w:p>
        </w:tc>
      </w:tr>
      <w:tr w:rsidR="00394FCE" w14:paraId="10085D36" w14:textId="77777777" w:rsidTr="00424779">
        <w:trPr>
          <w:trHeight w:val="270"/>
        </w:trPr>
        <w:tc>
          <w:tcPr>
            <w:tcW w:w="2431" w:type="dxa"/>
            <w:shd w:val="clear" w:color="auto" w:fill="F2F2F2" w:themeFill="background1" w:themeFillShade="F2"/>
          </w:tcPr>
          <w:p w14:paraId="5AF3A69F" w14:textId="4FB147B3" w:rsidR="00394FCE" w:rsidRPr="00712E5A" w:rsidRDefault="00394FCE" w:rsidP="00394F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Read 180</w:t>
            </w:r>
          </w:p>
        </w:tc>
        <w:tc>
          <w:tcPr>
            <w:tcW w:w="8290" w:type="dxa"/>
            <w:gridSpan w:val="5"/>
          </w:tcPr>
          <w:p w14:paraId="504C0929" w14:textId="7DF94801" w:rsidR="00394FCE" w:rsidRPr="00712E5A" w:rsidRDefault="00843EED" w:rsidP="00394FCE">
            <w:r>
              <w:t>1 Composition/ 1pkt wide ruled paper</w:t>
            </w:r>
          </w:p>
        </w:tc>
      </w:tr>
      <w:tr w:rsidR="00342AA3" w14:paraId="1E27FFA1" w14:textId="77777777" w:rsidTr="00424779">
        <w:trPr>
          <w:trHeight w:val="270"/>
        </w:trPr>
        <w:tc>
          <w:tcPr>
            <w:tcW w:w="2431" w:type="dxa"/>
            <w:shd w:val="clear" w:color="auto" w:fill="F2F2F2" w:themeFill="background1" w:themeFillShade="F2"/>
          </w:tcPr>
          <w:p w14:paraId="74642C5D" w14:textId="0153D25B" w:rsidR="00342AA3" w:rsidRPr="00712E5A" w:rsidRDefault="002228AD" w:rsidP="00342AA3">
            <w:pPr>
              <w:jc w:val="center"/>
              <w:rPr>
                <w:b/>
                <w:bCs/>
              </w:rPr>
            </w:pPr>
            <w:r w:rsidRPr="00712E5A">
              <w:rPr>
                <w:b/>
                <w:bCs/>
              </w:rPr>
              <w:t>Theater Arts</w:t>
            </w:r>
          </w:p>
        </w:tc>
        <w:tc>
          <w:tcPr>
            <w:tcW w:w="8290" w:type="dxa"/>
            <w:gridSpan w:val="5"/>
          </w:tcPr>
          <w:p w14:paraId="4206E911" w14:textId="2D9C661F" w:rsidR="00342AA3" w:rsidRPr="00712E5A" w:rsidRDefault="00843EED" w:rsidP="002228AD">
            <w:r>
              <w:t>1 Composition Notebook</w:t>
            </w:r>
          </w:p>
        </w:tc>
      </w:tr>
      <w:tr w:rsidR="00342AA3" w14:paraId="22CBC7D2" w14:textId="77777777" w:rsidTr="00424779">
        <w:trPr>
          <w:trHeight w:val="262"/>
        </w:trPr>
        <w:tc>
          <w:tcPr>
            <w:tcW w:w="2431" w:type="dxa"/>
            <w:shd w:val="clear" w:color="auto" w:fill="F2F2F2" w:themeFill="background1" w:themeFillShade="F2"/>
          </w:tcPr>
          <w:p w14:paraId="048CF3F0" w14:textId="1B54C06B" w:rsidR="00342AA3" w:rsidRPr="00712E5A" w:rsidRDefault="002228AD" w:rsidP="00342AA3">
            <w:pPr>
              <w:jc w:val="center"/>
              <w:rPr>
                <w:b/>
                <w:bCs/>
              </w:rPr>
            </w:pPr>
            <w:r w:rsidRPr="00712E5A">
              <w:rPr>
                <w:b/>
                <w:bCs/>
              </w:rPr>
              <w:t>AVID</w:t>
            </w:r>
          </w:p>
        </w:tc>
        <w:tc>
          <w:tcPr>
            <w:tcW w:w="8290" w:type="dxa"/>
            <w:gridSpan w:val="5"/>
          </w:tcPr>
          <w:p w14:paraId="2E76E8C0" w14:textId="6B88D581" w:rsidR="00342AA3" w:rsidRPr="00712E5A" w:rsidRDefault="00114866" w:rsidP="002228AD">
            <w:r>
              <w:t>1 Subject Spiral Notebook</w:t>
            </w:r>
          </w:p>
        </w:tc>
      </w:tr>
      <w:tr w:rsidR="00342AA3" w14:paraId="16BDD95C" w14:textId="77777777" w:rsidTr="00424779">
        <w:trPr>
          <w:trHeight w:val="253"/>
        </w:trPr>
        <w:tc>
          <w:tcPr>
            <w:tcW w:w="2431" w:type="dxa"/>
            <w:shd w:val="clear" w:color="auto" w:fill="F2F2F2" w:themeFill="background1" w:themeFillShade="F2"/>
          </w:tcPr>
          <w:p w14:paraId="5026E3A7" w14:textId="73F70DE6" w:rsidR="00342AA3" w:rsidRPr="00712E5A" w:rsidRDefault="002228AD" w:rsidP="00342AA3">
            <w:pPr>
              <w:jc w:val="center"/>
              <w:rPr>
                <w:b/>
                <w:bCs/>
              </w:rPr>
            </w:pPr>
            <w:r w:rsidRPr="00712E5A">
              <w:rPr>
                <w:b/>
                <w:bCs/>
              </w:rPr>
              <w:t>Choir</w:t>
            </w:r>
          </w:p>
        </w:tc>
        <w:tc>
          <w:tcPr>
            <w:tcW w:w="8290" w:type="dxa"/>
            <w:gridSpan w:val="5"/>
          </w:tcPr>
          <w:p w14:paraId="7EF84D63" w14:textId="2DEB114F" w:rsidR="00342AA3" w:rsidRPr="00712E5A" w:rsidRDefault="00114866" w:rsidP="002228AD">
            <w:r>
              <w:t xml:space="preserve">3 Ring Binder, Notebook paper, </w:t>
            </w:r>
            <w:r w:rsidR="00EC6288">
              <w:t>music manuscript (will e printed from free website) small dry eraser board and dry eraser markers</w:t>
            </w:r>
            <w:r w:rsidR="008A4CCD">
              <w:t>; face shield, software access fee (specified later)</w:t>
            </w:r>
          </w:p>
        </w:tc>
      </w:tr>
      <w:tr w:rsidR="00342AA3" w14:paraId="0666B676" w14:textId="77777777" w:rsidTr="00424779">
        <w:trPr>
          <w:trHeight w:val="244"/>
        </w:trPr>
        <w:tc>
          <w:tcPr>
            <w:tcW w:w="2431" w:type="dxa"/>
            <w:shd w:val="clear" w:color="auto" w:fill="F2F2F2" w:themeFill="background1" w:themeFillShade="F2"/>
          </w:tcPr>
          <w:p w14:paraId="04FDE4E9" w14:textId="52511568" w:rsidR="00342AA3" w:rsidRPr="00712E5A" w:rsidRDefault="002228AD" w:rsidP="00342AA3">
            <w:pPr>
              <w:jc w:val="center"/>
              <w:rPr>
                <w:b/>
                <w:bCs/>
              </w:rPr>
            </w:pPr>
            <w:r w:rsidRPr="00712E5A">
              <w:rPr>
                <w:b/>
                <w:bCs/>
              </w:rPr>
              <w:t>Orchestra</w:t>
            </w:r>
          </w:p>
        </w:tc>
        <w:tc>
          <w:tcPr>
            <w:tcW w:w="8290" w:type="dxa"/>
            <w:gridSpan w:val="5"/>
          </w:tcPr>
          <w:p w14:paraId="1B437831" w14:textId="16F7725D" w:rsidR="00342AA3" w:rsidRPr="00712E5A" w:rsidRDefault="008A4CCD" w:rsidP="002228AD">
            <w:r>
              <w:t>1-inch b</w:t>
            </w:r>
            <w:r w:rsidR="00FF2A88">
              <w:t>ind</w:t>
            </w:r>
            <w:r>
              <w:t>er</w:t>
            </w:r>
            <w:r w:rsidR="00FF2A88">
              <w:t xml:space="preserve"> with pockets</w:t>
            </w:r>
            <w:r w:rsidR="00A15BD4">
              <w:t>; College-ruled loose-leaf paper, sheet protector, method book (varies, will be specified later)</w:t>
            </w:r>
          </w:p>
        </w:tc>
      </w:tr>
      <w:tr w:rsidR="00342AA3" w14:paraId="11CE29C9" w14:textId="77777777" w:rsidTr="00424779">
        <w:trPr>
          <w:trHeight w:val="235"/>
        </w:trPr>
        <w:tc>
          <w:tcPr>
            <w:tcW w:w="2431" w:type="dxa"/>
            <w:shd w:val="clear" w:color="auto" w:fill="F2F2F2" w:themeFill="background1" w:themeFillShade="F2"/>
          </w:tcPr>
          <w:p w14:paraId="599317E5" w14:textId="4BCA62D7" w:rsidR="00342AA3" w:rsidRPr="00712E5A" w:rsidRDefault="002228AD" w:rsidP="00342AA3">
            <w:pPr>
              <w:jc w:val="center"/>
              <w:rPr>
                <w:b/>
                <w:bCs/>
              </w:rPr>
            </w:pPr>
            <w:r w:rsidRPr="00712E5A">
              <w:rPr>
                <w:b/>
                <w:bCs/>
              </w:rPr>
              <w:t>Band</w:t>
            </w:r>
          </w:p>
        </w:tc>
        <w:tc>
          <w:tcPr>
            <w:tcW w:w="8290" w:type="dxa"/>
            <w:gridSpan w:val="5"/>
          </w:tcPr>
          <w:p w14:paraId="7B088B1F" w14:textId="1C00765B" w:rsidR="00342AA3" w:rsidRPr="00712E5A" w:rsidRDefault="00A15BD4" w:rsidP="002228AD">
            <w:r>
              <w:t xml:space="preserve">College-ruled </w:t>
            </w:r>
            <w:r w:rsidR="0072275D">
              <w:t>loose-leaf paper, method book (varies, will be specified later)</w:t>
            </w:r>
          </w:p>
        </w:tc>
      </w:tr>
      <w:tr w:rsidR="00342AA3" w14:paraId="5D7B5844" w14:textId="77777777" w:rsidTr="00424779">
        <w:trPr>
          <w:trHeight w:val="227"/>
        </w:trPr>
        <w:tc>
          <w:tcPr>
            <w:tcW w:w="2431" w:type="dxa"/>
            <w:shd w:val="clear" w:color="auto" w:fill="F2F2F2" w:themeFill="background1" w:themeFillShade="F2"/>
          </w:tcPr>
          <w:p w14:paraId="247CFC1B" w14:textId="247DC12B" w:rsidR="00342AA3" w:rsidRPr="00712E5A" w:rsidRDefault="002228AD" w:rsidP="00342AA3">
            <w:pPr>
              <w:jc w:val="center"/>
              <w:rPr>
                <w:b/>
                <w:bCs/>
              </w:rPr>
            </w:pPr>
            <w:r w:rsidRPr="00712E5A">
              <w:rPr>
                <w:b/>
                <w:bCs/>
              </w:rPr>
              <w:t>Art</w:t>
            </w:r>
          </w:p>
        </w:tc>
        <w:tc>
          <w:tcPr>
            <w:tcW w:w="8290" w:type="dxa"/>
            <w:gridSpan w:val="5"/>
          </w:tcPr>
          <w:p w14:paraId="69E05074" w14:textId="32B1EADA" w:rsidR="00342AA3" w:rsidRPr="00712E5A" w:rsidRDefault="00160F0F" w:rsidP="002228AD">
            <w:r>
              <w:t>To be requested later</w:t>
            </w:r>
          </w:p>
        </w:tc>
      </w:tr>
      <w:tr w:rsidR="00342AA3" w14:paraId="356A7D1C" w14:textId="77777777" w:rsidTr="00424779">
        <w:trPr>
          <w:trHeight w:val="218"/>
        </w:trPr>
        <w:tc>
          <w:tcPr>
            <w:tcW w:w="2431" w:type="dxa"/>
            <w:shd w:val="clear" w:color="auto" w:fill="F2F2F2" w:themeFill="background1" w:themeFillShade="F2"/>
          </w:tcPr>
          <w:p w14:paraId="7DB630C1" w14:textId="3B4878E0" w:rsidR="00342AA3" w:rsidRPr="00712E5A" w:rsidRDefault="002228AD" w:rsidP="00342AA3">
            <w:pPr>
              <w:jc w:val="center"/>
              <w:rPr>
                <w:b/>
                <w:bCs/>
              </w:rPr>
            </w:pPr>
            <w:r w:rsidRPr="00712E5A">
              <w:rPr>
                <w:b/>
                <w:bCs/>
              </w:rPr>
              <w:t>GTT</w:t>
            </w:r>
          </w:p>
        </w:tc>
        <w:tc>
          <w:tcPr>
            <w:tcW w:w="8290" w:type="dxa"/>
            <w:gridSpan w:val="5"/>
          </w:tcPr>
          <w:p w14:paraId="51794C21" w14:textId="38C1A796" w:rsidR="00342AA3" w:rsidRPr="00712E5A" w:rsidRDefault="00160F0F" w:rsidP="002228AD">
            <w:r>
              <w:t xml:space="preserve">1 Composition Notebook lined in ¼ -inch </w:t>
            </w:r>
            <w:r w:rsidR="0049595C">
              <w:t xml:space="preserve">(4x4 </w:t>
            </w:r>
            <w:r w:rsidR="00353587">
              <w:t>quadrille</w:t>
            </w:r>
            <w:r w:rsidR="0049595C">
              <w:t>) graph</w:t>
            </w:r>
          </w:p>
        </w:tc>
      </w:tr>
      <w:tr w:rsidR="00342AA3" w14:paraId="0BA18011" w14:textId="77777777" w:rsidTr="00424779">
        <w:trPr>
          <w:trHeight w:val="288"/>
        </w:trPr>
        <w:tc>
          <w:tcPr>
            <w:tcW w:w="2431" w:type="dxa"/>
            <w:shd w:val="clear" w:color="auto" w:fill="F2F2F2" w:themeFill="background1" w:themeFillShade="F2"/>
          </w:tcPr>
          <w:p w14:paraId="7999F9A7" w14:textId="4EF126ED" w:rsidR="00342AA3" w:rsidRPr="00712E5A" w:rsidRDefault="00CF327A" w:rsidP="00342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Health</w:t>
            </w:r>
          </w:p>
        </w:tc>
        <w:tc>
          <w:tcPr>
            <w:tcW w:w="8290" w:type="dxa"/>
            <w:gridSpan w:val="5"/>
          </w:tcPr>
          <w:p w14:paraId="230B82B1" w14:textId="257A05F2" w:rsidR="00342AA3" w:rsidRPr="00712E5A" w:rsidRDefault="0049595C" w:rsidP="002228AD">
            <w:r>
              <w:t>A section within their bin</w:t>
            </w:r>
            <w:r w:rsidR="00630418">
              <w:t xml:space="preserve">der, Colored pencils – which should be carried daily). </w:t>
            </w:r>
          </w:p>
        </w:tc>
      </w:tr>
      <w:tr w:rsidR="00342AA3" w14:paraId="65B2431F" w14:textId="77777777" w:rsidTr="00424779">
        <w:trPr>
          <w:trHeight w:val="262"/>
        </w:trPr>
        <w:tc>
          <w:tcPr>
            <w:tcW w:w="2431" w:type="dxa"/>
            <w:shd w:val="clear" w:color="auto" w:fill="F2F2F2" w:themeFill="background1" w:themeFillShade="F2"/>
          </w:tcPr>
          <w:p w14:paraId="26F88F0C" w14:textId="5069B9B8" w:rsidR="00342AA3" w:rsidRPr="00712E5A" w:rsidRDefault="009C3AC9" w:rsidP="00342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Spanish</w:t>
            </w:r>
          </w:p>
        </w:tc>
        <w:tc>
          <w:tcPr>
            <w:tcW w:w="8290" w:type="dxa"/>
            <w:gridSpan w:val="5"/>
          </w:tcPr>
          <w:p w14:paraId="28948B57" w14:textId="09EE23A3" w:rsidR="00342AA3" w:rsidRPr="00712E5A" w:rsidRDefault="009C3AC9" w:rsidP="002228AD">
            <w:r>
              <w:t xml:space="preserve"> Composition Notebook</w:t>
            </w:r>
          </w:p>
        </w:tc>
      </w:tr>
      <w:tr w:rsidR="0087715E" w14:paraId="74004A76" w14:textId="77777777" w:rsidTr="00424779">
        <w:trPr>
          <w:trHeight w:val="262"/>
        </w:trPr>
        <w:tc>
          <w:tcPr>
            <w:tcW w:w="2431" w:type="dxa"/>
            <w:shd w:val="clear" w:color="auto" w:fill="F2F2F2" w:themeFill="background1" w:themeFillShade="F2"/>
          </w:tcPr>
          <w:p w14:paraId="6766B066" w14:textId="243674A6" w:rsidR="0087715E" w:rsidRPr="00712E5A" w:rsidRDefault="009C3AC9" w:rsidP="00342A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Piano</w:t>
            </w:r>
          </w:p>
        </w:tc>
        <w:tc>
          <w:tcPr>
            <w:tcW w:w="8290" w:type="dxa"/>
            <w:gridSpan w:val="5"/>
          </w:tcPr>
          <w:p w14:paraId="698A26D3" w14:textId="70AEA4CC" w:rsidR="0087715E" w:rsidRPr="00712E5A" w:rsidRDefault="008041DB" w:rsidP="002228AD">
            <w:r>
              <w:t xml:space="preserve">1-inch binder with pockets, </w:t>
            </w:r>
            <w:r w:rsidR="00D10F05">
              <w:t>College-ruled loose-leaf paper, sheet protector, method book (varies, will be specified later)</w:t>
            </w:r>
          </w:p>
        </w:tc>
      </w:tr>
      <w:tr w:rsidR="002228AD" w14:paraId="6B0FBC99" w14:textId="77777777" w:rsidTr="00424779">
        <w:trPr>
          <w:trHeight w:val="411"/>
        </w:trPr>
        <w:tc>
          <w:tcPr>
            <w:tcW w:w="10721" w:type="dxa"/>
            <w:gridSpan w:val="6"/>
            <w:shd w:val="clear" w:color="auto" w:fill="F2F2F2" w:themeFill="background1" w:themeFillShade="F2"/>
          </w:tcPr>
          <w:p w14:paraId="4136B6CD" w14:textId="2DB4FE84" w:rsidR="002228AD" w:rsidRPr="002228AD" w:rsidRDefault="002228AD" w:rsidP="002228AD">
            <w:pPr>
              <w:jc w:val="center"/>
              <w:rPr>
                <w:b/>
                <w:bCs/>
                <w:sz w:val="28"/>
                <w:szCs w:val="28"/>
              </w:rPr>
            </w:pPr>
            <w:r w:rsidRPr="002228AD">
              <w:rPr>
                <w:b/>
                <w:bCs/>
                <w:sz w:val="28"/>
                <w:szCs w:val="28"/>
              </w:rPr>
              <w:t>Recommended: Thumb Drive</w:t>
            </w:r>
          </w:p>
        </w:tc>
      </w:tr>
    </w:tbl>
    <w:p w14:paraId="628E682B" w14:textId="77777777" w:rsidR="00342AA3" w:rsidRPr="00342AA3" w:rsidRDefault="00342AA3" w:rsidP="0087715E">
      <w:pPr>
        <w:rPr>
          <w:sz w:val="8"/>
          <w:szCs w:val="8"/>
        </w:rPr>
      </w:pPr>
    </w:p>
    <w:sectPr w:rsidR="00342AA3" w:rsidRPr="00342AA3" w:rsidSect="00342A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A3"/>
    <w:rsid w:val="000F7BAD"/>
    <w:rsid w:val="00114866"/>
    <w:rsid w:val="00160F0F"/>
    <w:rsid w:val="002228AD"/>
    <w:rsid w:val="00276D1D"/>
    <w:rsid w:val="002C5124"/>
    <w:rsid w:val="00301A71"/>
    <w:rsid w:val="00333012"/>
    <w:rsid w:val="00342AA3"/>
    <w:rsid w:val="00353587"/>
    <w:rsid w:val="00394FCE"/>
    <w:rsid w:val="00424779"/>
    <w:rsid w:val="00433305"/>
    <w:rsid w:val="00487963"/>
    <w:rsid w:val="0049595C"/>
    <w:rsid w:val="004A4E44"/>
    <w:rsid w:val="004D1A2D"/>
    <w:rsid w:val="00630418"/>
    <w:rsid w:val="006617A4"/>
    <w:rsid w:val="00712E5A"/>
    <w:rsid w:val="0072275D"/>
    <w:rsid w:val="00770F64"/>
    <w:rsid w:val="008041DB"/>
    <w:rsid w:val="00821C64"/>
    <w:rsid w:val="00843EED"/>
    <w:rsid w:val="00874247"/>
    <w:rsid w:val="0087715E"/>
    <w:rsid w:val="008A4CCD"/>
    <w:rsid w:val="008F5877"/>
    <w:rsid w:val="009A4151"/>
    <w:rsid w:val="009C3AC9"/>
    <w:rsid w:val="00A15BD4"/>
    <w:rsid w:val="00A764A4"/>
    <w:rsid w:val="00AB7529"/>
    <w:rsid w:val="00AC61D0"/>
    <w:rsid w:val="00AE67E9"/>
    <w:rsid w:val="00B45891"/>
    <w:rsid w:val="00B47FAE"/>
    <w:rsid w:val="00B56945"/>
    <w:rsid w:val="00C237F6"/>
    <w:rsid w:val="00C8528A"/>
    <w:rsid w:val="00CC2537"/>
    <w:rsid w:val="00CE0B69"/>
    <w:rsid w:val="00CE2D9C"/>
    <w:rsid w:val="00CF327A"/>
    <w:rsid w:val="00D10F05"/>
    <w:rsid w:val="00E95B72"/>
    <w:rsid w:val="00EC6288"/>
    <w:rsid w:val="00F44BBC"/>
    <w:rsid w:val="00F627BC"/>
    <w:rsid w:val="00F64992"/>
    <w:rsid w:val="00FB2E75"/>
    <w:rsid w:val="00FD2AE1"/>
    <w:rsid w:val="00FD3C81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B593"/>
  <w15:chartTrackingRefBased/>
  <w15:docId w15:val="{6287D088-1FE0-49B3-8CA8-64F7CB37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9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9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9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9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Gonzalez</dc:creator>
  <cp:keywords/>
  <dc:description/>
  <cp:lastModifiedBy>David</cp:lastModifiedBy>
  <cp:revision>2</cp:revision>
  <dcterms:created xsi:type="dcterms:W3CDTF">2021-07-16T00:12:00Z</dcterms:created>
  <dcterms:modified xsi:type="dcterms:W3CDTF">2021-07-16T00:12:00Z</dcterms:modified>
</cp:coreProperties>
</file>