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3A" w:rsidRDefault="001F0D47">
      <w:pPr>
        <w:jc w:val="center"/>
        <w:rPr>
          <w:b/>
          <w:sz w:val="24"/>
          <w:szCs w:val="24"/>
          <w:u w:val="single"/>
        </w:rPr>
      </w:pPr>
      <w:bookmarkStart w:id="0" w:name="_GoBack"/>
      <w:bookmarkEnd w:id="0"/>
      <w:r>
        <w:rPr>
          <w:b/>
          <w:sz w:val="24"/>
          <w:szCs w:val="24"/>
          <w:u w:val="single"/>
        </w:rPr>
        <w:t>PALÁCIO 1º DE NOVEMBRO</w:t>
      </w:r>
    </w:p>
    <w:p w:rsidR="008C673A" w:rsidRDefault="008C673A">
      <w:pPr>
        <w:jc w:val="center"/>
        <w:rPr>
          <w:b/>
          <w:sz w:val="24"/>
          <w:szCs w:val="24"/>
          <w:u w:val="single"/>
        </w:rPr>
      </w:pPr>
    </w:p>
    <w:p w:rsidR="008C673A" w:rsidRDefault="008C673A">
      <w:pPr>
        <w:jc w:val="center"/>
        <w:rPr>
          <w:b/>
          <w:sz w:val="24"/>
          <w:szCs w:val="24"/>
          <w:u w:val="single"/>
        </w:rPr>
      </w:pPr>
    </w:p>
    <w:p w:rsidR="008C673A" w:rsidRDefault="001F0D47">
      <w:pPr>
        <w:jc w:val="both"/>
        <w:rPr>
          <w:sz w:val="24"/>
          <w:szCs w:val="24"/>
        </w:rPr>
      </w:pPr>
      <w:r>
        <w:rPr>
          <w:sz w:val="24"/>
          <w:szCs w:val="24"/>
        </w:rPr>
        <w:t xml:space="preserve">EMENDA MODIFICATIVA </w:t>
      </w:r>
      <w:r w:rsidRPr="001F0D47">
        <w:rPr>
          <w:b/>
          <w:sz w:val="24"/>
          <w:szCs w:val="24"/>
        </w:rPr>
        <w:t>Nº 05</w:t>
      </w:r>
      <w:r>
        <w:rPr>
          <w:sz w:val="24"/>
          <w:szCs w:val="24"/>
        </w:rPr>
        <w:t xml:space="preserve"> AO SUBSTITUTIVO DO PROJETO DE LEI Nº </w:t>
      </w:r>
      <w:r>
        <w:rPr>
          <w:b/>
          <w:sz w:val="24"/>
          <w:szCs w:val="24"/>
        </w:rPr>
        <w:t>94/2017</w:t>
      </w:r>
      <w:r>
        <w:rPr>
          <w:sz w:val="24"/>
          <w:szCs w:val="24"/>
        </w:rPr>
        <w:t>, QUE “</w:t>
      </w:r>
      <w:r>
        <w:rPr>
          <w:b/>
          <w:sz w:val="24"/>
          <w:szCs w:val="24"/>
        </w:rPr>
        <w:t xml:space="preserve">Estima a Receita e Fixa a Despesa do Município de Itatiba para o Exercício de </w:t>
      </w:r>
      <w:proofErr w:type="gramStart"/>
      <w:r>
        <w:rPr>
          <w:b/>
          <w:sz w:val="24"/>
          <w:szCs w:val="24"/>
        </w:rPr>
        <w:t>2018</w:t>
      </w:r>
      <w:r>
        <w:rPr>
          <w:b/>
          <w:i/>
          <w:sz w:val="24"/>
          <w:szCs w:val="24"/>
        </w:rPr>
        <w:t>.</w:t>
      </w:r>
      <w:r>
        <w:rPr>
          <w:sz w:val="24"/>
          <w:szCs w:val="24"/>
        </w:rPr>
        <w:t>”</w:t>
      </w:r>
      <w:proofErr w:type="gramEnd"/>
    </w:p>
    <w:p w:rsidR="008C673A" w:rsidRDefault="008C673A">
      <w:pPr>
        <w:jc w:val="both"/>
        <w:rPr>
          <w:sz w:val="24"/>
          <w:szCs w:val="24"/>
        </w:rPr>
      </w:pPr>
    </w:p>
    <w:p w:rsidR="008C673A" w:rsidRDefault="008C673A">
      <w:pPr>
        <w:jc w:val="center"/>
        <w:rPr>
          <w:sz w:val="24"/>
          <w:szCs w:val="24"/>
        </w:rPr>
      </w:pPr>
    </w:p>
    <w:p w:rsidR="008C673A" w:rsidRDefault="001F0D47">
      <w:pPr>
        <w:jc w:val="center"/>
        <w:rPr>
          <w:sz w:val="24"/>
          <w:szCs w:val="24"/>
        </w:rPr>
      </w:pPr>
      <w:r>
        <w:rPr>
          <w:sz w:val="24"/>
          <w:szCs w:val="24"/>
        </w:rPr>
        <w:t>A CÂMARA MUNICIPAL DE ITATIBA APROVA:</w:t>
      </w:r>
    </w:p>
    <w:p w:rsidR="008C673A" w:rsidRDefault="008C673A">
      <w:pPr>
        <w:jc w:val="both"/>
        <w:rPr>
          <w:sz w:val="24"/>
          <w:szCs w:val="24"/>
        </w:rPr>
      </w:pPr>
    </w:p>
    <w:p w:rsidR="008C673A" w:rsidRDefault="001F0D47">
      <w:pPr>
        <w:jc w:val="both"/>
        <w:rPr>
          <w:sz w:val="24"/>
          <w:szCs w:val="24"/>
        </w:rPr>
      </w:pPr>
      <w:r>
        <w:rPr>
          <w:sz w:val="24"/>
          <w:szCs w:val="24"/>
        </w:rPr>
        <w:tab/>
        <w:t xml:space="preserve">O artigo 3º, e as páginas 563 e 598, “Natureza da Despesa” – Anexo 2, do Substitutivo do Projeto de Lei nº </w:t>
      </w:r>
      <w:r>
        <w:rPr>
          <w:b/>
          <w:sz w:val="24"/>
          <w:szCs w:val="24"/>
        </w:rPr>
        <w:t>94/2017</w:t>
      </w:r>
      <w:r>
        <w:rPr>
          <w:sz w:val="24"/>
          <w:szCs w:val="24"/>
        </w:rPr>
        <w:t>, passam a contar com as seguintes redações:</w:t>
      </w:r>
    </w:p>
    <w:p w:rsidR="008C673A" w:rsidRDefault="008C673A">
      <w:pPr>
        <w:rPr>
          <w:sz w:val="24"/>
          <w:szCs w:val="24"/>
        </w:rPr>
      </w:pPr>
    </w:p>
    <w:p w:rsidR="008C673A" w:rsidRDefault="001F0D47">
      <w:pPr>
        <w:jc w:val="both"/>
        <w:rPr>
          <w:sz w:val="24"/>
          <w:szCs w:val="24"/>
        </w:rPr>
      </w:pPr>
      <w:r>
        <w:rPr>
          <w:sz w:val="24"/>
          <w:szCs w:val="24"/>
        </w:rPr>
        <w:t>“</w:t>
      </w:r>
      <w:r>
        <w:rPr>
          <w:b/>
          <w:sz w:val="24"/>
          <w:szCs w:val="24"/>
        </w:rPr>
        <w:t>Artigo 3º - (...)</w:t>
      </w:r>
    </w:p>
    <w:p w:rsidR="008C673A" w:rsidRDefault="008C673A">
      <w:pPr>
        <w:jc w:val="both"/>
        <w:rPr>
          <w:sz w:val="24"/>
          <w:szCs w:val="24"/>
        </w:rPr>
      </w:pPr>
    </w:p>
    <w:p w:rsidR="008C673A" w:rsidRDefault="001F0D47">
      <w:pPr>
        <w:jc w:val="both"/>
        <w:rPr>
          <w:sz w:val="24"/>
          <w:szCs w:val="24"/>
        </w:rPr>
      </w:pPr>
      <w:r>
        <w:rPr>
          <w:sz w:val="24"/>
          <w:szCs w:val="24"/>
        </w:rPr>
        <w:t>I – POR CATEGORIA ECONÔMICA</w:t>
      </w:r>
    </w:p>
    <w:p w:rsidR="008C673A" w:rsidRDefault="001F0D47">
      <w:pPr>
        <w:jc w:val="both"/>
        <w:rPr>
          <w:sz w:val="24"/>
          <w:szCs w:val="24"/>
        </w:rPr>
      </w:pPr>
      <w:r>
        <w:rPr>
          <w:sz w:val="24"/>
          <w:szCs w:val="24"/>
        </w:rPr>
        <w:t>(...)</w:t>
      </w:r>
    </w:p>
    <w:p w:rsidR="008C673A" w:rsidRDefault="008C673A">
      <w:pPr>
        <w:jc w:val="both"/>
        <w:rPr>
          <w:sz w:val="24"/>
          <w:szCs w:val="24"/>
        </w:rPr>
      </w:pPr>
    </w:p>
    <w:p w:rsidR="008C673A" w:rsidRDefault="001F0D47">
      <w:pPr>
        <w:widowControl w:val="0"/>
        <w:spacing w:before="28" w:after="28"/>
        <w:rPr>
          <w:color w:val="00000A"/>
          <w:sz w:val="24"/>
          <w:szCs w:val="24"/>
        </w:rPr>
      </w:pPr>
      <w:r>
        <w:rPr>
          <w:color w:val="00000A"/>
          <w:sz w:val="24"/>
          <w:szCs w:val="24"/>
        </w:rPr>
        <w:t>II - POR ÓRGÃO DA ADMINISTRAÇÃO / CLASSIFICAÇÃO INSTITUCIONAL</w:t>
      </w:r>
    </w:p>
    <w:tbl>
      <w:tblPr>
        <w:tblStyle w:val="a"/>
        <w:tblW w:w="8450" w:type="dxa"/>
        <w:tblInd w:w="39" w:type="dxa"/>
        <w:tblLayout w:type="fixed"/>
        <w:tblLook w:val="0400" w:firstRow="0" w:lastRow="0" w:firstColumn="0" w:lastColumn="0" w:noHBand="0" w:noVBand="1"/>
      </w:tblPr>
      <w:tblGrid>
        <w:gridCol w:w="6094"/>
        <w:gridCol w:w="2356"/>
      </w:tblGrid>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 xml:space="preserve">01 – CÂMARA MUNICIPAL </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 xml:space="preserve"> R$     18.498.820,00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01.01 – Câmara Municipal</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sz w:val="24"/>
                <w:szCs w:val="24"/>
              </w:rPr>
              <w:t>R$     18.498.820,00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tabs>
                <w:tab w:val="left" w:pos="4440"/>
              </w:tabs>
              <w:spacing w:line="276" w:lineRule="auto"/>
              <w:rPr>
                <w:sz w:val="24"/>
                <w:szCs w:val="24"/>
              </w:rPr>
            </w:pPr>
            <w:r>
              <w:rPr>
                <w:sz w:val="24"/>
                <w:szCs w:val="24"/>
              </w:rPr>
              <w:tab/>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8C673A">
            <w:pPr>
              <w:widowControl w:val="0"/>
              <w:spacing w:line="276" w:lineRule="auto"/>
              <w:rPr>
                <w:sz w:val="24"/>
                <w:szCs w:val="24"/>
              </w:rPr>
            </w:pPr>
          </w:p>
        </w:tc>
      </w:tr>
      <w:tr w:rsidR="008C673A">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02 – PREFEITURA MUNICIPAL</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sz w:val="24"/>
                <w:szCs w:val="24"/>
              </w:rPr>
              <w:t>R$ 375.037.180,00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02.01 – Gabinete do Prefeito</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sz w:val="24"/>
                <w:szCs w:val="24"/>
              </w:rPr>
              <w:t>R$   1.122.000,00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02.02 – Secretaria de Governo</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sz w:val="24"/>
                <w:szCs w:val="24"/>
              </w:rPr>
              <w:t>R$   6.187.100,00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02.03 – Secretaria dos Negócios Jurídicos</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R$   2.923.200,00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02.04 – Secretaria de Ação Social, Trabalho e Renda</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sz w:val="24"/>
                <w:szCs w:val="24"/>
              </w:rPr>
              <w:t>R$   8.804.420,00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b/>
                <w:sz w:val="24"/>
                <w:szCs w:val="24"/>
              </w:rPr>
            </w:pPr>
            <w:r>
              <w:rPr>
                <w:b/>
                <w:color w:val="00000A"/>
                <w:sz w:val="24"/>
                <w:szCs w:val="24"/>
              </w:rPr>
              <w:t>02.05 – Secretaria da Administração</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b/>
                <w:sz w:val="24"/>
                <w:szCs w:val="24"/>
              </w:rPr>
            </w:pPr>
            <w:r>
              <w:rPr>
                <w:b/>
                <w:sz w:val="24"/>
                <w:szCs w:val="24"/>
              </w:rPr>
              <w:t>R</w:t>
            </w:r>
            <w:proofErr w:type="gramStart"/>
            <w:r>
              <w:rPr>
                <w:b/>
                <w:sz w:val="24"/>
                <w:szCs w:val="24"/>
              </w:rPr>
              <w:t>$  11.240.700</w:t>
            </w:r>
            <w:proofErr w:type="gramEnd"/>
            <w:r>
              <w:rPr>
                <w:b/>
                <w:sz w:val="24"/>
                <w:szCs w:val="24"/>
              </w:rPr>
              <w:t>,00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02.06 – Secretaria dos Assuntos Institucionais</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sz w:val="24"/>
                <w:szCs w:val="24"/>
              </w:rPr>
              <w:t>R$       358.000,00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02.07 – Secretaria de Cultura e Turismo</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sz w:val="24"/>
                <w:szCs w:val="24"/>
              </w:rPr>
              <w:t>R$     3.995.420,00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02.08 – Secretaria de Esportes</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sz w:val="24"/>
                <w:szCs w:val="24"/>
              </w:rPr>
              <w:t>R$    3.310.040,00</w:t>
            </w:r>
          </w:p>
        </w:tc>
      </w:tr>
      <w:tr w:rsidR="008C673A">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02.09 – Secretaria da Educação</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R$ 140.577.388,00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 xml:space="preserve">02.10 – Secretaria de Finanças                                         </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sz w:val="24"/>
                <w:szCs w:val="24"/>
              </w:rPr>
              <w:t>R$   46.916.960,00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02.11 – Secretaria de Meio Ambiente e Agricultura</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R$     4.114.800,00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02.12 – Secretaria de Obras e Serviços Públicos</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R$   34.578.600,00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02.13 – Secretaria de Planejamento e Desenvolvimento</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R$     2.763.400,00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b/>
                <w:sz w:val="24"/>
                <w:szCs w:val="24"/>
              </w:rPr>
            </w:pPr>
            <w:r>
              <w:rPr>
                <w:b/>
                <w:color w:val="00000A"/>
                <w:sz w:val="24"/>
                <w:szCs w:val="24"/>
              </w:rPr>
              <w:t>02.14 -  Secretaria da Saúde</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b/>
                <w:sz w:val="24"/>
                <w:szCs w:val="24"/>
              </w:rPr>
            </w:pPr>
            <w:r>
              <w:rPr>
                <w:b/>
                <w:sz w:val="24"/>
                <w:szCs w:val="24"/>
              </w:rPr>
              <w:t>R$   90.978.952,00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02.15 -  Secretaria de Defesa e Segurança do Cidadão</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R</w:t>
            </w:r>
            <w:proofErr w:type="gramStart"/>
            <w:r>
              <w:rPr>
                <w:color w:val="00000A"/>
                <w:sz w:val="24"/>
                <w:szCs w:val="24"/>
              </w:rPr>
              <w:t>$  16.200.200</w:t>
            </w:r>
            <w:proofErr w:type="gramEnd"/>
            <w:r>
              <w:rPr>
                <w:color w:val="00000A"/>
                <w:sz w:val="24"/>
                <w:szCs w:val="24"/>
              </w:rPr>
              <w:t>,00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8C673A">
            <w:pPr>
              <w:widowControl w:val="0"/>
              <w:spacing w:line="276" w:lineRule="auto"/>
              <w:rPr>
                <w:sz w:val="24"/>
                <w:szCs w:val="24"/>
              </w:rPr>
            </w:pP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8C673A">
            <w:pPr>
              <w:widowControl w:val="0"/>
              <w:spacing w:line="276" w:lineRule="auto"/>
              <w:rPr>
                <w:sz w:val="24"/>
                <w:szCs w:val="24"/>
              </w:rPr>
            </w:pP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lastRenderedPageBreak/>
              <w:t>99 – RESERVA DE CONTINGÊNCIA</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R$       966.000,00</w:t>
            </w:r>
          </w:p>
        </w:tc>
      </w:tr>
      <w:tr w:rsidR="008C673A">
        <w:trPr>
          <w:trHeight w:val="280"/>
        </w:trPr>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8C673A">
            <w:pPr>
              <w:widowControl w:val="0"/>
              <w:spacing w:line="276" w:lineRule="auto"/>
              <w:rPr>
                <w:sz w:val="24"/>
                <w:szCs w:val="24"/>
              </w:rPr>
            </w:pP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8C673A">
            <w:pPr>
              <w:widowControl w:val="0"/>
              <w:spacing w:line="276" w:lineRule="auto"/>
              <w:rPr>
                <w:sz w:val="24"/>
                <w:szCs w:val="24"/>
              </w:rPr>
            </w:pPr>
          </w:p>
        </w:tc>
      </w:tr>
      <w:tr w:rsidR="008C673A">
        <w:tc>
          <w:tcPr>
            <w:tcW w:w="6094"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TOTAL</w:t>
            </w:r>
          </w:p>
        </w:tc>
        <w:tc>
          <w:tcPr>
            <w:tcW w:w="2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49" w:type="dxa"/>
              <w:bottom w:w="0" w:type="dxa"/>
              <w:right w:w="49" w:type="dxa"/>
            </w:tcMar>
          </w:tcPr>
          <w:p w:rsidR="008C673A" w:rsidRDefault="001F0D47">
            <w:pPr>
              <w:widowControl w:val="0"/>
              <w:spacing w:line="276" w:lineRule="auto"/>
              <w:rPr>
                <w:sz w:val="24"/>
                <w:szCs w:val="24"/>
              </w:rPr>
            </w:pPr>
            <w:r>
              <w:rPr>
                <w:color w:val="00000A"/>
                <w:sz w:val="24"/>
                <w:szCs w:val="24"/>
              </w:rPr>
              <w:t>R$ 393.536.000,00</w:t>
            </w:r>
          </w:p>
        </w:tc>
      </w:tr>
    </w:tbl>
    <w:p w:rsidR="008C673A" w:rsidRDefault="001F0D47">
      <w:pPr>
        <w:jc w:val="both"/>
        <w:rPr>
          <w:b/>
          <w:sz w:val="24"/>
          <w:szCs w:val="24"/>
        </w:rPr>
      </w:pPr>
      <w:r>
        <w:rPr>
          <w:color w:val="00000A"/>
          <w:sz w:val="24"/>
          <w:szCs w:val="24"/>
        </w:rPr>
        <w:t>(</w:t>
      </w:r>
      <w:r>
        <w:rPr>
          <w:b/>
          <w:color w:val="00000A"/>
          <w:sz w:val="24"/>
          <w:szCs w:val="24"/>
        </w:rPr>
        <w:t>...)</w:t>
      </w:r>
      <w:r>
        <w:rPr>
          <w:b/>
          <w:sz w:val="24"/>
          <w:szCs w:val="24"/>
        </w:rPr>
        <w:t>”</w:t>
      </w:r>
    </w:p>
    <w:p w:rsidR="008C673A" w:rsidRDefault="008C673A">
      <w:pPr>
        <w:rPr>
          <w:color w:val="00000A"/>
          <w:sz w:val="24"/>
          <w:szCs w:val="24"/>
        </w:rPr>
      </w:pPr>
    </w:p>
    <w:p w:rsidR="008C673A" w:rsidRDefault="008C673A">
      <w:pPr>
        <w:rPr>
          <w:sz w:val="24"/>
          <w:szCs w:val="24"/>
        </w:rPr>
      </w:pPr>
    </w:p>
    <w:p w:rsidR="008C673A" w:rsidRDefault="008C673A">
      <w:pPr>
        <w:rPr>
          <w:sz w:val="24"/>
          <w:szCs w:val="24"/>
        </w:rPr>
      </w:pPr>
    </w:p>
    <w:p w:rsidR="008C673A" w:rsidRDefault="008C673A">
      <w:pPr>
        <w:rPr>
          <w:sz w:val="24"/>
          <w:szCs w:val="24"/>
        </w:rPr>
      </w:pPr>
    </w:p>
    <w:p w:rsidR="008C673A" w:rsidRDefault="008C673A">
      <w:pPr>
        <w:rPr>
          <w:sz w:val="24"/>
          <w:szCs w:val="24"/>
        </w:rPr>
      </w:pPr>
    </w:p>
    <w:p w:rsidR="008C673A" w:rsidRDefault="008C673A">
      <w:pPr>
        <w:rPr>
          <w:sz w:val="24"/>
          <w:szCs w:val="24"/>
        </w:rPr>
      </w:pPr>
    </w:p>
    <w:p w:rsidR="008C673A" w:rsidRDefault="001F0D47">
      <w:pPr>
        <w:rPr>
          <w:b/>
          <w:sz w:val="24"/>
          <w:szCs w:val="24"/>
          <w:u w:val="single"/>
        </w:rPr>
      </w:pPr>
      <w:r>
        <w:rPr>
          <w:b/>
          <w:sz w:val="24"/>
          <w:szCs w:val="24"/>
          <w:u w:val="single"/>
        </w:rPr>
        <w:t>Página 563:</w:t>
      </w:r>
    </w:p>
    <w:p w:rsidR="008C673A" w:rsidRDefault="001F0D47">
      <w:pPr>
        <w:rPr>
          <w:sz w:val="24"/>
          <w:szCs w:val="24"/>
        </w:rPr>
      </w:pPr>
      <w:r>
        <w:rPr>
          <w:sz w:val="24"/>
          <w:szCs w:val="24"/>
        </w:rPr>
        <w:t>“</w:t>
      </w:r>
    </w:p>
    <w:tbl>
      <w:tblPr>
        <w:tblStyle w:val="a0"/>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5"/>
        <w:gridCol w:w="1950"/>
        <w:gridCol w:w="1560"/>
        <w:gridCol w:w="1335"/>
        <w:gridCol w:w="1620"/>
      </w:tblGrid>
      <w:tr w:rsidR="008C673A">
        <w:tc>
          <w:tcPr>
            <w:tcW w:w="6880" w:type="dxa"/>
            <w:gridSpan w:val="4"/>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Natureza da Despesa – Anexo 2</w:t>
            </w:r>
          </w:p>
        </w:tc>
        <w:tc>
          <w:tcPr>
            <w:tcW w:w="162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Orçamento para 2018</w:t>
            </w:r>
          </w:p>
        </w:tc>
      </w:tr>
      <w:tr w:rsidR="008C673A">
        <w:tc>
          <w:tcPr>
            <w:tcW w:w="8500" w:type="dxa"/>
            <w:gridSpan w:val="5"/>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02.00.00 – Prefeitura Municipal</w:t>
            </w:r>
          </w:p>
        </w:tc>
      </w:tr>
      <w:tr w:rsidR="008C673A">
        <w:tc>
          <w:tcPr>
            <w:tcW w:w="8500" w:type="dxa"/>
            <w:gridSpan w:val="5"/>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02.05.00 – SECRETARIA DA ADMINISTRAÇÃO</w:t>
            </w:r>
          </w:p>
        </w:tc>
      </w:tr>
      <w:tr w:rsidR="008C673A">
        <w:tc>
          <w:tcPr>
            <w:tcW w:w="8500" w:type="dxa"/>
            <w:gridSpan w:val="5"/>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 xml:space="preserve">02.05.01 – SECRETARIA DA ADMINISTRAÇÃO </w:t>
            </w:r>
          </w:p>
        </w:tc>
      </w:tr>
      <w:tr w:rsidR="008C673A">
        <w:tc>
          <w:tcPr>
            <w:tcW w:w="2035"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Natureza da Despesa</w:t>
            </w:r>
          </w:p>
        </w:tc>
        <w:tc>
          <w:tcPr>
            <w:tcW w:w="195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Classificação Funcional</w:t>
            </w:r>
          </w:p>
        </w:tc>
        <w:tc>
          <w:tcPr>
            <w:tcW w:w="156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2"/>
                <w:szCs w:val="22"/>
              </w:rPr>
            </w:pPr>
            <w:r>
              <w:rPr>
                <w:sz w:val="22"/>
                <w:szCs w:val="22"/>
              </w:rPr>
              <w:t>Especificação</w:t>
            </w:r>
          </w:p>
        </w:tc>
        <w:tc>
          <w:tcPr>
            <w:tcW w:w="1335"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Elemento</w:t>
            </w:r>
          </w:p>
        </w:tc>
        <w:tc>
          <w:tcPr>
            <w:tcW w:w="162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 xml:space="preserve">Grupo </w:t>
            </w:r>
            <w:proofErr w:type="spellStart"/>
            <w:r>
              <w:rPr>
                <w:sz w:val="24"/>
                <w:szCs w:val="24"/>
              </w:rPr>
              <w:t>Desp</w:t>
            </w:r>
            <w:proofErr w:type="spellEnd"/>
            <w:r>
              <w:rPr>
                <w:sz w:val="24"/>
                <w:szCs w:val="24"/>
              </w:rPr>
              <w:t xml:space="preserve">/ </w:t>
            </w:r>
            <w:proofErr w:type="spellStart"/>
            <w:r>
              <w:rPr>
                <w:sz w:val="24"/>
                <w:szCs w:val="24"/>
              </w:rPr>
              <w:t>Cat</w:t>
            </w:r>
            <w:proofErr w:type="spellEnd"/>
            <w:r>
              <w:rPr>
                <w:sz w:val="24"/>
                <w:szCs w:val="24"/>
              </w:rPr>
              <w:t xml:space="preserve"> </w:t>
            </w:r>
            <w:proofErr w:type="spellStart"/>
            <w:r>
              <w:rPr>
                <w:sz w:val="24"/>
                <w:szCs w:val="24"/>
              </w:rPr>
              <w:t>Econ</w:t>
            </w:r>
            <w:proofErr w:type="spellEnd"/>
          </w:p>
        </w:tc>
      </w:tr>
      <w:tr w:rsidR="008C673A">
        <w:tc>
          <w:tcPr>
            <w:tcW w:w="8500" w:type="dxa"/>
            <w:gridSpan w:val="5"/>
            <w:tcBorders>
              <w:top w:val="single" w:sz="4" w:space="0" w:color="000000"/>
              <w:left w:val="single" w:sz="4" w:space="0" w:color="000000"/>
              <w:bottom w:val="single" w:sz="4" w:space="0" w:color="000000"/>
              <w:right w:val="single" w:sz="4" w:space="0" w:color="000000"/>
            </w:tcBorders>
          </w:tcPr>
          <w:p w:rsidR="008C673A" w:rsidRDefault="008C673A">
            <w:pPr>
              <w:tabs>
                <w:tab w:val="center" w:pos="4419"/>
                <w:tab w:val="right" w:pos="8838"/>
              </w:tabs>
              <w:rPr>
                <w:sz w:val="24"/>
                <w:szCs w:val="24"/>
              </w:rPr>
            </w:pPr>
          </w:p>
          <w:p w:rsidR="008C673A" w:rsidRDefault="001F0D47">
            <w:pPr>
              <w:tabs>
                <w:tab w:val="center" w:pos="4419"/>
                <w:tab w:val="right" w:pos="8838"/>
              </w:tabs>
              <w:rPr>
                <w:sz w:val="24"/>
                <w:szCs w:val="24"/>
              </w:rPr>
            </w:pPr>
            <w:r>
              <w:rPr>
                <w:sz w:val="24"/>
                <w:szCs w:val="24"/>
              </w:rPr>
              <w:t>(...)</w:t>
            </w:r>
          </w:p>
          <w:p w:rsidR="008C673A" w:rsidRDefault="008C673A">
            <w:pPr>
              <w:tabs>
                <w:tab w:val="center" w:pos="4419"/>
                <w:tab w:val="right" w:pos="8838"/>
              </w:tabs>
              <w:rPr>
                <w:sz w:val="24"/>
                <w:szCs w:val="24"/>
              </w:rPr>
            </w:pPr>
          </w:p>
        </w:tc>
      </w:tr>
      <w:tr w:rsidR="008C673A">
        <w:tc>
          <w:tcPr>
            <w:tcW w:w="2035"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4"/>
                <w:szCs w:val="24"/>
              </w:rPr>
            </w:pPr>
            <w:r>
              <w:rPr>
                <w:b/>
                <w:sz w:val="24"/>
                <w:szCs w:val="24"/>
              </w:rPr>
              <w:t>3.3.90.37.00</w:t>
            </w:r>
          </w:p>
        </w:tc>
        <w:tc>
          <w:tcPr>
            <w:tcW w:w="195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2"/>
                <w:szCs w:val="22"/>
              </w:rPr>
            </w:pPr>
            <w:r>
              <w:rPr>
                <w:b/>
                <w:sz w:val="22"/>
                <w:szCs w:val="22"/>
              </w:rPr>
              <w:t>04.122.0004.2.056</w:t>
            </w:r>
          </w:p>
        </w:tc>
        <w:tc>
          <w:tcPr>
            <w:tcW w:w="156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4"/>
                <w:szCs w:val="24"/>
              </w:rPr>
            </w:pPr>
            <w:r>
              <w:rPr>
                <w:b/>
                <w:sz w:val="24"/>
                <w:szCs w:val="24"/>
              </w:rPr>
              <w:t>Locação de Mão de Obra</w:t>
            </w:r>
          </w:p>
        </w:tc>
        <w:tc>
          <w:tcPr>
            <w:tcW w:w="1335"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4"/>
                <w:szCs w:val="24"/>
              </w:rPr>
            </w:pPr>
            <w:r>
              <w:rPr>
                <w:b/>
                <w:sz w:val="24"/>
                <w:szCs w:val="24"/>
              </w:rPr>
              <w:t>200.000,00</w:t>
            </w:r>
          </w:p>
        </w:tc>
        <w:tc>
          <w:tcPr>
            <w:tcW w:w="162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4"/>
                <w:szCs w:val="24"/>
              </w:rPr>
            </w:pPr>
            <w:r>
              <w:rPr>
                <w:b/>
                <w:sz w:val="24"/>
                <w:szCs w:val="24"/>
              </w:rPr>
              <w:t>200.000,00</w:t>
            </w:r>
          </w:p>
        </w:tc>
      </w:tr>
    </w:tbl>
    <w:p w:rsidR="008C673A" w:rsidRDefault="008C673A">
      <w:pPr>
        <w:rPr>
          <w:sz w:val="24"/>
          <w:szCs w:val="24"/>
        </w:rPr>
      </w:pP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0"/>
        <w:gridCol w:w="2031"/>
        <w:gridCol w:w="1533"/>
        <w:gridCol w:w="1470"/>
        <w:gridCol w:w="1500"/>
      </w:tblGrid>
      <w:tr w:rsidR="008C673A">
        <w:tc>
          <w:tcPr>
            <w:tcW w:w="196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4"/>
                <w:szCs w:val="24"/>
              </w:rPr>
            </w:pPr>
            <w:r>
              <w:rPr>
                <w:b/>
                <w:sz w:val="24"/>
                <w:szCs w:val="24"/>
              </w:rPr>
              <w:t>3.3.90.39.00</w:t>
            </w:r>
          </w:p>
        </w:tc>
        <w:tc>
          <w:tcPr>
            <w:tcW w:w="2031"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2"/>
                <w:szCs w:val="22"/>
              </w:rPr>
            </w:pPr>
            <w:r>
              <w:rPr>
                <w:b/>
                <w:sz w:val="22"/>
                <w:szCs w:val="22"/>
              </w:rPr>
              <w:t>04.122.0004.2.056</w:t>
            </w:r>
          </w:p>
        </w:tc>
        <w:tc>
          <w:tcPr>
            <w:tcW w:w="1533"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4"/>
                <w:szCs w:val="24"/>
              </w:rPr>
            </w:pPr>
            <w:r>
              <w:rPr>
                <w:b/>
                <w:sz w:val="24"/>
                <w:szCs w:val="24"/>
              </w:rPr>
              <w:t>Outros Serv. de Terceiros-</w:t>
            </w:r>
          </w:p>
          <w:p w:rsidR="008C673A" w:rsidRDefault="001F0D47">
            <w:pPr>
              <w:tabs>
                <w:tab w:val="center" w:pos="4419"/>
                <w:tab w:val="right" w:pos="8838"/>
              </w:tabs>
              <w:rPr>
                <w:b/>
                <w:sz w:val="24"/>
                <w:szCs w:val="24"/>
              </w:rPr>
            </w:pPr>
            <w:r>
              <w:rPr>
                <w:b/>
                <w:sz w:val="24"/>
                <w:szCs w:val="24"/>
              </w:rPr>
              <w:t>Pessoa Jurídica</w:t>
            </w:r>
          </w:p>
        </w:tc>
        <w:tc>
          <w:tcPr>
            <w:tcW w:w="147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2"/>
                <w:szCs w:val="22"/>
              </w:rPr>
            </w:pPr>
            <w:r>
              <w:rPr>
                <w:b/>
                <w:sz w:val="22"/>
                <w:szCs w:val="22"/>
              </w:rPr>
              <w:t>3.869.200,00</w:t>
            </w:r>
          </w:p>
        </w:tc>
        <w:tc>
          <w:tcPr>
            <w:tcW w:w="150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2"/>
                <w:szCs w:val="22"/>
              </w:rPr>
            </w:pPr>
            <w:r>
              <w:rPr>
                <w:b/>
                <w:sz w:val="22"/>
                <w:szCs w:val="22"/>
              </w:rPr>
              <w:t>3.869.200,00</w:t>
            </w:r>
          </w:p>
        </w:tc>
      </w:tr>
    </w:tbl>
    <w:p w:rsidR="008C673A" w:rsidRDefault="001F0D47">
      <w:pPr>
        <w:jc w:val="both"/>
        <w:rPr>
          <w:b/>
          <w:sz w:val="24"/>
          <w:szCs w:val="24"/>
        </w:rPr>
      </w:pPr>
      <w:r>
        <w:rPr>
          <w:sz w:val="24"/>
          <w:szCs w:val="24"/>
        </w:rPr>
        <w:t>”</w:t>
      </w:r>
    </w:p>
    <w:p w:rsidR="008C673A" w:rsidRDefault="008C673A">
      <w:pPr>
        <w:jc w:val="both"/>
        <w:rPr>
          <w:b/>
          <w:sz w:val="24"/>
          <w:szCs w:val="24"/>
        </w:rPr>
      </w:pPr>
    </w:p>
    <w:p w:rsidR="008C673A" w:rsidRDefault="008C673A">
      <w:pPr>
        <w:jc w:val="both"/>
        <w:rPr>
          <w:b/>
          <w:sz w:val="24"/>
          <w:szCs w:val="24"/>
        </w:rPr>
      </w:pPr>
    </w:p>
    <w:p w:rsidR="008C673A" w:rsidRDefault="008C673A">
      <w:pPr>
        <w:jc w:val="both"/>
        <w:rPr>
          <w:b/>
          <w:sz w:val="24"/>
          <w:szCs w:val="24"/>
        </w:rPr>
      </w:pPr>
    </w:p>
    <w:p w:rsidR="008C673A" w:rsidRDefault="008C673A">
      <w:pPr>
        <w:jc w:val="both"/>
        <w:rPr>
          <w:b/>
          <w:sz w:val="24"/>
          <w:szCs w:val="24"/>
        </w:rPr>
      </w:pPr>
    </w:p>
    <w:p w:rsidR="008C673A" w:rsidRDefault="008C673A">
      <w:pPr>
        <w:jc w:val="both"/>
        <w:rPr>
          <w:b/>
          <w:sz w:val="24"/>
          <w:szCs w:val="24"/>
        </w:rPr>
      </w:pPr>
    </w:p>
    <w:p w:rsidR="008C673A" w:rsidRDefault="008C673A">
      <w:pPr>
        <w:jc w:val="both"/>
        <w:rPr>
          <w:b/>
          <w:sz w:val="24"/>
          <w:szCs w:val="24"/>
        </w:rPr>
      </w:pPr>
    </w:p>
    <w:p w:rsidR="008C673A" w:rsidRDefault="001F0D47">
      <w:pPr>
        <w:rPr>
          <w:b/>
          <w:sz w:val="24"/>
          <w:szCs w:val="24"/>
          <w:u w:val="single"/>
        </w:rPr>
      </w:pPr>
      <w:r>
        <w:rPr>
          <w:b/>
          <w:sz w:val="24"/>
          <w:szCs w:val="24"/>
          <w:u w:val="single"/>
        </w:rPr>
        <w:t>Página 598:</w:t>
      </w:r>
    </w:p>
    <w:p w:rsidR="008C673A" w:rsidRDefault="001F0D47">
      <w:pPr>
        <w:rPr>
          <w:sz w:val="24"/>
          <w:szCs w:val="24"/>
        </w:rPr>
      </w:pPr>
      <w:r>
        <w:rPr>
          <w:sz w:val="24"/>
          <w:szCs w:val="24"/>
        </w:rPr>
        <w:t>“</w:t>
      </w:r>
    </w:p>
    <w:tbl>
      <w:tblPr>
        <w:tblStyle w:val="a2"/>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800"/>
        <w:gridCol w:w="1725"/>
        <w:gridCol w:w="1560"/>
        <w:gridCol w:w="1515"/>
      </w:tblGrid>
      <w:tr w:rsidR="008C673A">
        <w:tc>
          <w:tcPr>
            <w:tcW w:w="6985" w:type="dxa"/>
            <w:gridSpan w:val="4"/>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 xml:space="preserve">Natureza Da Despesa – Anexo 2 </w:t>
            </w:r>
          </w:p>
        </w:tc>
        <w:tc>
          <w:tcPr>
            <w:tcW w:w="1515"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Orçamento para 2018</w:t>
            </w:r>
          </w:p>
        </w:tc>
      </w:tr>
      <w:tr w:rsidR="008C673A">
        <w:tc>
          <w:tcPr>
            <w:tcW w:w="8500" w:type="dxa"/>
            <w:gridSpan w:val="5"/>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lastRenderedPageBreak/>
              <w:t>02.00.00 – Prefeitura Municipal</w:t>
            </w:r>
          </w:p>
        </w:tc>
      </w:tr>
      <w:tr w:rsidR="008C673A">
        <w:tc>
          <w:tcPr>
            <w:tcW w:w="8500" w:type="dxa"/>
            <w:gridSpan w:val="5"/>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02.14.00 – SECRETARIA DA SAÚDE</w:t>
            </w:r>
          </w:p>
        </w:tc>
      </w:tr>
      <w:tr w:rsidR="008C673A">
        <w:tc>
          <w:tcPr>
            <w:tcW w:w="8500" w:type="dxa"/>
            <w:gridSpan w:val="5"/>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02.14.01 – SECRETARIA DA SAÚDE/FDO MUN SAÚDE/ ADM GERAL</w:t>
            </w:r>
          </w:p>
        </w:tc>
      </w:tr>
      <w:tr w:rsidR="008C673A">
        <w:tc>
          <w:tcPr>
            <w:tcW w:w="190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Natureza da Despesa</w:t>
            </w:r>
          </w:p>
        </w:tc>
        <w:tc>
          <w:tcPr>
            <w:tcW w:w="180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Classificação Funcional</w:t>
            </w:r>
          </w:p>
        </w:tc>
        <w:tc>
          <w:tcPr>
            <w:tcW w:w="1725"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2"/>
                <w:szCs w:val="22"/>
              </w:rPr>
            </w:pPr>
            <w:r>
              <w:rPr>
                <w:sz w:val="22"/>
                <w:szCs w:val="22"/>
              </w:rPr>
              <w:t>Especificação</w:t>
            </w:r>
          </w:p>
        </w:tc>
        <w:tc>
          <w:tcPr>
            <w:tcW w:w="156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bookmarkStart w:id="1" w:name="_gjdgxs" w:colFirst="0" w:colLast="0"/>
            <w:bookmarkEnd w:id="1"/>
            <w:r>
              <w:rPr>
                <w:sz w:val="24"/>
                <w:szCs w:val="24"/>
              </w:rPr>
              <w:t>Elemento</w:t>
            </w:r>
          </w:p>
        </w:tc>
        <w:tc>
          <w:tcPr>
            <w:tcW w:w="1515"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sz w:val="24"/>
                <w:szCs w:val="24"/>
              </w:rPr>
            </w:pPr>
            <w:r>
              <w:rPr>
                <w:sz w:val="24"/>
                <w:szCs w:val="24"/>
              </w:rPr>
              <w:t xml:space="preserve">Grupo </w:t>
            </w:r>
            <w:proofErr w:type="spellStart"/>
            <w:r>
              <w:rPr>
                <w:sz w:val="24"/>
                <w:szCs w:val="24"/>
              </w:rPr>
              <w:t>Desp</w:t>
            </w:r>
            <w:proofErr w:type="spellEnd"/>
            <w:r>
              <w:rPr>
                <w:sz w:val="24"/>
                <w:szCs w:val="24"/>
              </w:rPr>
              <w:t xml:space="preserve">/ </w:t>
            </w:r>
            <w:proofErr w:type="spellStart"/>
            <w:r>
              <w:rPr>
                <w:sz w:val="24"/>
                <w:szCs w:val="24"/>
              </w:rPr>
              <w:t>Cat</w:t>
            </w:r>
            <w:proofErr w:type="spellEnd"/>
            <w:r>
              <w:rPr>
                <w:sz w:val="24"/>
                <w:szCs w:val="24"/>
              </w:rPr>
              <w:t xml:space="preserve"> </w:t>
            </w:r>
            <w:proofErr w:type="spellStart"/>
            <w:r>
              <w:rPr>
                <w:sz w:val="24"/>
                <w:szCs w:val="24"/>
              </w:rPr>
              <w:t>Econ</w:t>
            </w:r>
            <w:proofErr w:type="spellEnd"/>
          </w:p>
        </w:tc>
      </w:tr>
      <w:tr w:rsidR="008C673A">
        <w:tc>
          <w:tcPr>
            <w:tcW w:w="8500" w:type="dxa"/>
            <w:gridSpan w:val="5"/>
            <w:tcBorders>
              <w:top w:val="single" w:sz="4" w:space="0" w:color="000000"/>
              <w:left w:val="single" w:sz="4" w:space="0" w:color="000000"/>
              <w:bottom w:val="single" w:sz="4" w:space="0" w:color="000000"/>
              <w:right w:val="single" w:sz="4" w:space="0" w:color="000000"/>
            </w:tcBorders>
          </w:tcPr>
          <w:p w:rsidR="008C673A" w:rsidRDefault="008C673A">
            <w:pPr>
              <w:tabs>
                <w:tab w:val="center" w:pos="4419"/>
                <w:tab w:val="right" w:pos="8838"/>
              </w:tabs>
              <w:rPr>
                <w:sz w:val="24"/>
                <w:szCs w:val="24"/>
              </w:rPr>
            </w:pPr>
          </w:p>
          <w:p w:rsidR="008C673A" w:rsidRDefault="001F0D47">
            <w:pPr>
              <w:tabs>
                <w:tab w:val="center" w:pos="4419"/>
                <w:tab w:val="right" w:pos="8838"/>
              </w:tabs>
              <w:rPr>
                <w:sz w:val="24"/>
                <w:szCs w:val="24"/>
              </w:rPr>
            </w:pPr>
            <w:r>
              <w:rPr>
                <w:sz w:val="24"/>
                <w:szCs w:val="24"/>
              </w:rPr>
              <w:t>(...)</w:t>
            </w:r>
          </w:p>
          <w:p w:rsidR="008C673A" w:rsidRDefault="008C673A">
            <w:pPr>
              <w:tabs>
                <w:tab w:val="center" w:pos="4419"/>
                <w:tab w:val="right" w:pos="8838"/>
              </w:tabs>
              <w:rPr>
                <w:sz w:val="24"/>
                <w:szCs w:val="24"/>
              </w:rPr>
            </w:pPr>
          </w:p>
        </w:tc>
      </w:tr>
      <w:tr w:rsidR="008C673A">
        <w:tc>
          <w:tcPr>
            <w:tcW w:w="190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4"/>
                <w:szCs w:val="24"/>
              </w:rPr>
            </w:pPr>
            <w:r>
              <w:rPr>
                <w:b/>
                <w:sz w:val="24"/>
                <w:szCs w:val="24"/>
              </w:rPr>
              <w:t>3.0.00.00.00</w:t>
            </w:r>
          </w:p>
        </w:tc>
        <w:tc>
          <w:tcPr>
            <w:tcW w:w="1800" w:type="dxa"/>
            <w:tcBorders>
              <w:top w:val="single" w:sz="4" w:space="0" w:color="000000"/>
              <w:left w:val="single" w:sz="4" w:space="0" w:color="000000"/>
              <w:bottom w:val="single" w:sz="4" w:space="0" w:color="000000"/>
              <w:right w:val="single" w:sz="4" w:space="0" w:color="000000"/>
            </w:tcBorders>
          </w:tcPr>
          <w:p w:rsidR="008C673A" w:rsidRDefault="008C673A">
            <w:pPr>
              <w:tabs>
                <w:tab w:val="center" w:pos="4419"/>
                <w:tab w:val="right" w:pos="8838"/>
              </w:tabs>
              <w:rPr>
                <w:b/>
                <w:sz w:val="24"/>
                <w:szCs w:val="24"/>
              </w:rPr>
            </w:pPr>
          </w:p>
        </w:tc>
        <w:tc>
          <w:tcPr>
            <w:tcW w:w="1725"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2"/>
                <w:szCs w:val="22"/>
              </w:rPr>
            </w:pPr>
            <w:r>
              <w:rPr>
                <w:b/>
                <w:sz w:val="22"/>
                <w:szCs w:val="22"/>
              </w:rPr>
              <w:t>DESPESAS CORRENTES</w:t>
            </w:r>
          </w:p>
        </w:tc>
        <w:tc>
          <w:tcPr>
            <w:tcW w:w="1560"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2"/>
                <w:szCs w:val="22"/>
              </w:rPr>
            </w:pPr>
            <w:r>
              <w:rPr>
                <w:b/>
                <w:sz w:val="22"/>
                <w:szCs w:val="22"/>
              </w:rPr>
              <w:t>13.389.800,00</w:t>
            </w:r>
          </w:p>
        </w:tc>
        <w:tc>
          <w:tcPr>
            <w:tcW w:w="1515" w:type="dxa"/>
            <w:tcBorders>
              <w:top w:val="single" w:sz="4" w:space="0" w:color="000000"/>
              <w:left w:val="single" w:sz="4" w:space="0" w:color="000000"/>
              <w:bottom w:val="single" w:sz="4" w:space="0" w:color="000000"/>
              <w:right w:val="single" w:sz="4" w:space="0" w:color="000000"/>
            </w:tcBorders>
          </w:tcPr>
          <w:p w:rsidR="008C673A" w:rsidRDefault="001F0D47">
            <w:pPr>
              <w:tabs>
                <w:tab w:val="center" w:pos="4419"/>
                <w:tab w:val="right" w:pos="8838"/>
              </w:tabs>
              <w:rPr>
                <w:b/>
                <w:sz w:val="22"/>
                <w:szCs w:val="22"/>
              </w:rPr>
            </w:pPr>
            <w:r>
              <w:rPr>
                <w:b/>
                <w:sz w:val="22"/>
                <w:szCs w:val="22"/>
              </w:rPr>
              <w:t>13.389.800,00</w:t>
            </w:r>
          </w:p>
        </w:tc>
      </w:tr>
    </w:tbl>
    <w:p w:rsidR="008C673A" w:rsidRDefault="001F0D47">
      <w:pPr>
        <w:rPr>
          <w:sz w:val="24"/>
          <w:szCs w:val="24"/>
        </w:rPr>
      </w:pPr>
      <w:r>
        <w:rPr>
          <w:sz w:val="24"/>
          <w:szCs w:val="24"/>
        </w:rPr>
        <w:t>”</w:t>
      </w:r>
    </w:p>
    <w:p w:rsidR="008C673A" w:rsidRDefault="008C673A">
      <w:pPr>
        <w:jc w:val="both"/>
        <w:rPr>
          <w:b/>
          <w:sz w:val="24"/>
          <w:szCs w:val="24"/>
        </w:rPr>
      </w:pPr>
    </w:p>
    <w:p w:rsidR="008C673A" w:rsidRDefault="008C673A">
      <w:pPr>
        <w:jc w:val="both"/>
        <w:rPr>
          <w:b/>
          <w:sz w:val="24"/>
          <w:szCs w:val="24"/>
        </w:rPr>
      </w:pPr>
    </w:p>
    <w:p w:rsidR="008C673A" w:rsidRDefault="008C673A">
      <w:pPr>
        <w:jc w:val="both"/>
        <w:rPr>
          <w:b/>
          <w:sz w:val="24"/>
          <w:szCs w:val="24"/>
        </w:rPr>
      </w:pPr>
    </w:p>
    <w:p w:rsidR="008C673A" w:rsidRDefault="001F0D47">
      <w:pPr>
        <w:jc w:val="center"/>
        <w:rPr>
          <w:sz w:val="24"/>
          <w:szCs w:val="24"/>
        </w:rPr>
      </w:pPr>
      <w:r>
        <w:rPr>
          <w:b/>
          <w:sz w:val="24"/>
          <w:szCs w:val="24"/>
        </w:rPr>
        <w:t>JUSTIFICATIVA</w:t>
      </w:r>
      <w:r>
        <w:rPr>
          <w:sz w:val="24"/>
          <w:szCs w:val="24"/>
        </w:rPr>
        <w:t>:</w:t>
      </w:r>
    </w:p>
    <w:p w:rsidR="008C673A" w:rsidRDefault="008C673A">
      <w:pPr>
        <w:jc w:val="center"/>
        <w:rPr>
          <w:sz w:val="22"/>
          <w:szCs w:val="22"/>
        </w:rPr>
      </w:pPr>
    </w:p>
    <w:p w:rsidR="008C673A" w:rsidRDefault="001F0D47">
      <w:pPr>
        <w:ind w:firstLine="708"/>
        <w:jc w:val="both"/>
        <w:rPr>
          <w:sz w:val="22"/>
          <w:szCs w:val="22"/>
        </w:rPr>
      </w:pPr>
      <w:r>
        <w:rPr>
          <w:sz w:val="22"/>
          <w:szCs w:val="22"/>
        </w:rPr>
        <w:t>As modificações aqui propostas a serem implantadas na Lei Orçamentária não impactam expressivamente no funcionamento da Secretaria da Administração, uma vez que está sendo retirada da rubrica referente às despesas com Locação de Mão de Obra e também da rubrica referente a outros serviços de Terceiros – Pessoa Jurídica, da secretaria supracitada.</w:t>
      </w:r>
    </w:p>
    <w:p w:rsidR="008C673A" w:rsidRDefault="001F0D47">
      <w:pPr>
        <w:ind w:firstLine="708"/>
        <w:jc w:val="both"/>
        <w:rPr>
          <w:sz w:val="22"/>
          <w:szCs w:val="22"/>
        </w:rPr>
      </w:pPr>
      <w:r>
        <w:rPr>
          <w:sz w:val="22"/>
          <w:szCs w:val="22"/>
        </w:rPr>
        <w:t>É necessário salientar que na rubrica “04.122.0004.2.056 - Outros Serv. de Terceiros - Pessoa Jurídica”, no Projeto Substitutivo, foi acrescido o valor de R$ 1.700.000,00 (Um Milhão e Setecentos Mil Reais), contudo, não foi explicada a necessidade para que a citada quantia fosse realocada na referida rubrica. Sendo assim, a presente emenda, totalizando o valor de R$ 1.000.000,00 (Um Milhão de Reais) a ser remanejado para a Secretaria de Saúde, foi realizada por se tratar desta a que mais carece de verbas para manter seu bom atendimento à população de Itatiba.</w:t>
      </w:r>
    </w:p>
    <w:p w:rsidR="008C673A" w:rsidRDefault="001F0D47">
      <w:pPr>
        <w:ind w:firstLine="708"/>
        <w:jc w:val="both"/>
        <w:rPr>
          <w:sz w:val="22"/>
          <w:szCs w:val="22"/>
        </w:rPr>
      </w:pPr>
      <w:r>
        <w:rPr>
          <w:sz w:val="22"/>
          <w:szCs w:val="22"/>
        </w:rPr>
        <w:t xml:space="preserve">Portanto, depois de discutida e aprovada, seja incorporada à Lei Orçamentária Anual (LOA). </w:t>
      </w:r>
    </w:p>
    <w:p w:rsidR="008C673A" w:rsidRDefault="008C673A">
      <w:pPr>
        <w:ind w:firstLine="708"/>
        <w:jc w:val="both"/>
        <w:rPr>
          <w:sz w:val="24"/>
          <w:szCs w:val="24"/>
        </w:rPr>
      </w:pPr>
    </w:p>
    <w:p w:rsidR="008C673A" w:rsidRDefault="008C673A">
      <w:pPr>
        <w:jc w:val="both"/>
        <w:rPr>
          <w:sz w:val="24"/>
          <w:szCs w:val="24"/>
        </w:rPr>
      </w:pPr>
    </w:p>
    <w:p w:rsidR="008C673A" w:rsidRDefault="008C673A">
      <w:pPr>
        <w:jc w:val="both"/>
        <w:rPr>
          <w:sz w:val="24"/>
          <w:szCs w:val="24"/>
        </w:rPr>
      </w:pPr>
    </w:p>
    <w:p w:rsidR="008C673A" w:rsidRDefault="008C673A">
      <w:pPr>
        <w:ind w:firstLine="567"/>
        <w:jc w:val="both"/>
        <w:rPr>
          <w:sz w:val="24"/>
          <w:szCs w:val="24"/>
        </w:rPr>
      </w:pPr>
    </w:p>
    <w:p w:rsidR="008C673A" w:rsidRDefault="001F0D47">
      <w:pPr>
        <w:jc w:val="center"/>
        <w:rPr>
          <w:sz w:val="24"/>
          <w:szCs w:val="24"/>
        </w:rPr>
      </w:pPr>
      <w:r>
        <w:rPr>
          <w:b/>
          <w:sz w:val="24"/>
          <w:szCs w:val="24"/>
        </w:rPr>
        <w:t xml:space="preserve">Palácio 1º de </w:t>
      </w:r>
      <w:proofErr w:type="gramStart"/>
      <w:r>
        <w:rPr>
          <w:b/>
          <w:sz w:val="24"/>
          <w:szCs w:val="24"/>
        </w:rPr>
        <w:t>Novembro</w:t>
      </w:r>
      <w:proofErr w:type="gramEnd"/>
      <w:r>
        <w:rPr>
          <w:sz w:val="24"/>
          <w:szCs w:val="24"/>
        </w:rPr>
        <w:t>, 11 de Dezembro de 2017.</w:t>
      </w:r>
    </w:p>
    <w:p w:rsidR="008C673A" w:rsidRDefault="008C673A">
      <w:pPr>
        <w:jc w:val="center"/>
        <w:rPr>
          <w:sz w:val="24"/>
          <w:szCs w:val="24"/>
        </w:rPr>
      </w:pPr>
    </w:p>
    <w:p w:rsidR="008C673A" w:rsidRDefault="008C673A">
      <w:pPr>
        <w:jc w:val="center"/>
        <w:rPr>
          <w:sz w:val="24"/>
          <w:szCs w:val="24"/>
        </w:rPr>
      </w:pPr>
    </w:p>
    <w:p w:rsidR="008C673A" w:rsidRDefault="001F0D47">
      <w:pPr>
        <w:jc w:val="center"/>
        <w:rPr>
          <w:sz w:val="24"/>
          <w:szCs w:val="24"/>
        </w:rPr>
      </w:pPr>
      <w:r>
        <w:rPr>
          <w:b/>
          <w:sz w:val="24"/>
          <w:szCs w:val="24"/>
        </w:rPr>
        <w:t>THOMÁS ANTONIO CAPELETTO DE OLIVEIRA</w:t>
      </w:r>
    </w:p>
    <w:p w:rsidR="008C673A" w:rsidRDefault="001F0D47">
      <w:pPr>
        <w:jc w:val="center"/>
        <w:rPr>
          <w:b/>
          <w:sz w:val="24"/>
          <w:szCs w:val="24"/>
        </w:rPr>
      </w:pPr>
      <w:r>
        <w:rPr>
          <w:sz w:val="24"/>
          <w:szCs w:val="24"/>
        </w:rPr>
        <w:t>Vereador – PSDB</w:t>
      </w:r>
    </w:p>
    <w:sectPr w:rsidR="008C673A">
      <w:pgSz w:w="11906" w:h="16838"/>
      <w:pgMar w:top="3402"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3A"/>
    <w:rsid w:val="001F0D47"/>
    <w:rsid w:val="006B4F53"/>
    <w:rsid w:val="008C67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D9AD6-4E18-404A-8C41-3C6B107A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3062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Menegheti de Moraes</dc:creator>
  <cp:lastModifiedBy>Karen Menegheti de Moraes</cp:lastModifiedBy>
  <cp:revision>2</cp:revision>
  <dcterms:created xsi:type="dcterms:W3CDTF">2017-12-13T23:41:00Z</dcterms:created>
  <dcterms:modified xsi:type="dcterms:W3CDTF">2017-12-13T23:41:00Z</dcterms:modified>
</cp:coreProperties>
</file>